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1B7F" w:rsidRPr="002A1B7F" w:rsidRDefault="002A1B7F" w:rsidP="002A1B7F">
      <w:pPr>
        <w:keepLines/>
        <w:spacing w:after="60"/>
        <w:contextualSpacing/>
        <w:jc w:val="center"/>
        <w:outlineLvl w:val="0"/>
        <w:rPr>
          <w:rFonts w:ascii="Times New Roman" w:eastAsia="Times New Roman" w:hAnsi="Times New Roman" w:cs="Times New Roman"/>
          <w:b/>
          <w:sz w:val="32"/>
          <w:szCs w:val="32"/>
          <w:lang w:val="x-none" w:eastAsia="x-none"/>
        </w:rPr>
      </w:pPr>
      <w:bookmarkStart w:id="0" w:name="_Toc48421614"/>
      <w:bookmarkStart w:id="1" w:name="_Toc49867658"/>
      <w:bookmarkStart w:id="2" w:name="_GoBack"/>
      <w:bookmarkEnd w:id="2"/>
      <w:r w:rsidRPr="002A1B7F">
        <w:rPr>
          <w:rFonts w:ascii="Times New Roman" w:eastAsia="Times New Roman" w:hAnsi="Times New Roman" w:cs="Times New Roman"/>
          <w:b/>
          <w:sz w:val="32"/>
          <w:szCs w:val="32"/>
          <w:lang w:val="x-none" w:eastAsia="x-none"/>
        </w:rPr>
        <w:t>BIOLÓGIA</w:t>
      </w:r>
      <w:bookmarkEnd w:id="0"/>
      <w:bookmarkEnd w:id="1"/>
    </w:p>
    <w:p w:rsidR="002A1B7F" w:rsidRPr="002A1B7F" w:rsidRDefault="002A1B7F" w:rsidP="002A1B7F">
      <w:pPr>
        <w:keepLines/>
        <w:spacing w:after="60"/>
        <w:contextualSpacing/>
        <w:jc w:val="center"/>
        <w:outlineLvl w:val="1"/>
        <w:rPr>
          <w:rFonts w:ascii="Times New Roman" w:eastAsia="Times New Roman" w:hAnsi="Times New Roman" w:cs="Times New Roman"/>
          <w:b/>
          <w:sz w:val="24"/>
          <w:szCs w:val="24"/>
          <w:lang w:val="x-none" w:eastAsia="x-none"/>
        </w:rPr>
      </w:pPr>
      <w:bookmarkStart w:id="3" w:name="_Toc48421615"/>
      <w:bookmarkStart w:id="4" w:name="_Toc49867659"/>
      <w:r w:rsidRPr="002A1B7F">
        <w:rPr>
          <w:rFonts w:ascii="Times New Roman" w:eastAsia="Times New Roman" w:hAnsi="Times New Roman" w:cs="Times New Roman"/>
          <w:b/>
          <w:sz w:val="24"/>
          <w:szCs w:val="24"/>
          <w:lang w:val="x-none" w:eastAsia="x-none"/>
        </w:rPr>
        <w:t>Biológia 4 évfolyamos gimnázium általános 9-10. évfolyam (A változat)</w:t>
      </w:r>
      <w:bookmarkEnd w:id="3"/>
      <w:bookmarkEnd w:id="4"/>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óraszámok alakulása az egyes évfolyamokon:</w:t>
      </w:r>
    </w:p>
    <w:p w:rsidR="002A1B7F" w:rsidRPr="002A1B7F" w:rsidRDefault="002A1B7F" w:rsidP="002A1B7F">
      <w:pPr>
        <w:spacing w:after="0" w:line="360" w:lineRule="auto"/>
        <w:jc w:val="both"/>
        <w:rPr>
          <w:rFonts w:ascii="Times New Roman" w:eastAsia="Calibri" w:hAnsi="Times New Roman" w:cs="Times New Roman"/>
          <w:sz w:val="24"/>
          <w:szCs w:val="24"/>
        </w:rPr>
      </w:pPr>
    </w:p>
    <w:tbl>
      <w:tblPr>
        <w:tblStyle w:val="Rcsostblzat1"/>
        <w:tblW w:w="0" w:type="auto"/>
        <w:tblInd w:w="250" w:type="dxa"/>
        <w:tblLook w:val="04A0" w:firstRow="1" w:lastRow="0" w:firstColumn="1" w:lastColumn="0" w:noHBand="0" w:noVBand="1"/>
      </w:tblPr>
      <w:tblGrid>
        <w:gridCol w:w="2774"/>
        <w:gridCol w:w="3017"/>
        <w:gridCol w:w="3021"/>
      </w:tblGrid>
      <w:tr w:rsidR="002A1B7F" w:rsidRPr="002A1B7F" w:rsidTr="002A1B7F">
        <w:trPr>
          <w:trHeight w:val="707"/>
        </w:trPr>
        <w:tc>
          <w:tcPr>
            <w:tcW w:w="2820" w:type="dxa"/>
            <w:tcBorders>
              <w:top w:val="single" w:sz="4" w:space="0" w:color="FFFFFF"/>
              <w:left w:val="single" w:sz="4" w:space="0" w:color="FFFFFF"/>
              <w:bottom w:val="single" w:sz="4" w:space="0" w:color="FFFFFF"/>
            </w:tcBorders>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6142" w:type="dxa"/>
            <w:gridSpan w:val="2"/>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Négy évfolyamos általános</w:t>
            </w:r>
          </w:p>
        </w:tc>
      </w:tr>
      <w:tr w:rsidR="002A1B7F" w:rsidRPr="002A1B7F" w:rsidTr="002A1B7F">
        <w:tc>
          <w:tcPr>
            <w:tcW w:w="2820" w:type="dxa"/>
            <w:tcBorders>
              <w:top w:val="single" w:sz="4" w:space="0" w:color="FFFFFF"/>
              <w:left w:val="single" w:sz="4" w:space="0" w:color="FFFFFF"/>
            </w:tcBorders>
            <w:vAlign w:val="center"/>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3071"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óraszám összesen</w:t>
            </w:r>
          </w:p>
        </w:tc>
        <w:tc>
          <w:tcPr>
            <w:tcW w:w="3071"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többletóra</w:t>
            </w:r>
          </w:p>
        </w:tc>
      </w:tr>
      <w:tr w:rsidR="002A1B7F" w:rsidRPr="002A1B7F" w:rsidTr="00BE007C">
        <w:tc>
          <w:tcPr>
            <w:tcW w:w="28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9. évfolyam</w:t>
            </w:r>
          </w:p>
        </w:tc>
        <w:tc>
          <w:tcPr>
            <w:tcW w:w="3071"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3</w:t>
            </w:r>
          </w:p>
        </w:tc>
        <w:tc>
          <w:tcPr>
            <w:tcW w:w="3071"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r>
      <w:tr w:rsidR="002A1B7F" w:rsidRPr="002A1B7F" w:rsidTr="00BE007C">
        <w:tc>
          <w:tcPr>
            <w:tcW w:w="28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10. évfolyam</w:t>
            </w:r>
          </w:p>
        </w:tc>
        <w:tc>
          <w:tcPr>
            <w:tcW w:w="3071"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2</w:t>
            </w:r>
          </w:p>
        </w:tc>
        <w:tc>
          <w:tcPr>
            <w:tcW w:w="3071"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r>
      <w:tr w:rsidR="002A1B7F" w:rsidRPr="002A1B7F" w:rsidTr="002A1B7F">
        <w:tc>
          <w:tcPr>
            <w:tcW w:w="28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11. évfolyam</w:t>
            </w:r>
          </w:p>
        </w:tc>
        <w:tc>
          <w:tcPr>
            <w:tcW w:w="3071" w:type="dxa"/>
            <w:shd w:val="clear" w:color="auto" w:fill="BFBFBF"/>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3071" w:type="dxa"/>
            <w:shd w:val="clear" w:color="auto" w:fill="BFBFBF"/>
          </w:tcPr>
          <w:p w:rsidR="002A1B7F" w:rsidRPr="002A1B7F" w:rsidRDefault="002A1B7F" w:rsidP="002A1B7F">
            <w:pPr>
              <w:spacing w:line="360" w:lineRule="auto"/>
              <w:jc w:val="both"/>
              <w:rPr>
                <w:rFonts w:ascii="Times New Roman" w:eastAsia="Calibri" w:hAnsi="Times New Roman" w:cs="Times New Roman"/>
                <w:sz w:val="24"/>
                <w:szCs w:val="24"/>
              </w:rPr>
            </w:pPr>
          </w:p>
        </w:tc>
      </w:tr>
      <w:tr w:rsidR="002A1B7F" w:rsidRPr="002A1B7F" w:rsidTr="002A1B7F">
        <w:tc>
          <w:tcPr>
            <w:tcW w:w="28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12. évfolyam</w:t>
            </w:r>
          </w:p>
        </w:tc>
        <w:tc>
          <w:tcPr>
            <w:tcW w:w="3071" w:type="dxa"/>
            <w:shd w:val="clear" w:color="auto" w:fill="BFBFBF"/>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3071" w:type="dxa"/>
            <w:shd w:val="clear" w:color="auto" w:fill="BFBFBF"/>
          </w:tcPr>
          <w:p w:rsidR="002A1B7F" w:rsidRPr="002A1B7F" w:rsidRDefault="002A1B7F" w:rsidP="002A1B7F">
            <w:pPr>
              <w:spacing w:line="360" w:lineRule="auto"/>
              <w:jc w:val="both"/>
              <w:rPr>
                <w:rFonts w:ascii="Times New Roman" w:eastAsia="Calibri" w:hAnsi="Times New Roman" w:cs="Times New Roman"/>
                <w:sz w:val="24"/>
                <w:szCs w:val="24"/>
              </w:rPr>
            </w:pPr>
          </w:p>
        </w:tc>
      </w:tr>
    </w:tbl>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A 9–10. évfolyamon a biológia tantárgy alapóraszáma: 170 óra.</w:t>
      </w:r>
    </w:p>
    <w:p w:rsidR="002A1B7F" w:rsidRPr="002A1B7F" w:rsidRDefault="002A1B7F" w:rsidP="002A1B7F">
      <w:pPr>
        <w:spacing w:after="0" w:line="360" w:lineRule="auto"/>
        <w:jc w:val="both"/>
        <w:rPr>
          <w:rFonts w:ascii="Times New Roman" w:eastAsia="Calibri" w:hAnsi="Times New Roman" w:cs="Times New Roman"/>
          <w:b/>
          <w:color w:val="0070C0"/>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témakörök áttekintő táblázata:</w:t>
      </w:r>
    </w:p>
    <w:tbl>
      <w:tblPr>
        <w:tblStyle w:val="Rcsostblzat1"/>
        <w:tblW w:w="8817" w:type="dxa"/>
        <w:tblInd w:w="250" w:type="dxa"/>
        <w:tblLook w:val="04A0" w:firstRow="1" w:lastRow="0" w:firstColumn="1" w:lastColumn="0" w:noHBand="0" w:noVBand="1"/>
      </w:tblPr>
      <w:tblGrid>
        <w:gridCol w:w="2053"/>
        <w:gridCol w:w="2303"/>
        <w:gridCol w:w="2165"/>
        <w:gridCol w:w="2296"/>
      </w:tblGrid>
      <w:tr w:rsidR="002A1B7F" w:rsidRPr="002A1B7F" w:rsidTr="002A1B7F">
        <w:tc>
          <w:tcPr>
            <w:tcW w:w="2053" w:type="dxa"/>
            <w:tcBorders>
              <w:top w:val="single" w:sz="4" w:space="0" w:color="FFFFFF"/>
              <w:left w:val="single" w:sz="4" w:space="0" w:color="FFFFFF"/>
            </w:tcBorders>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Témakör neve</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Javasolt óraszám</w:t>
            </w:r>
          </w:p>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NAT 2020</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Móricz Zsigmond Gimnázium</w:t>
            </w:r>
          </w:p>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 xml:space="preserve">Négy évfolyamos általános gimnázium </w:t>
            </w:r>
          </w:p>
        </w:tc>
      </w:tr>
      <w:tr w:rsidR="002A1B7F" w:rsidRPr="002A1B7F" w:rsidTr="00BE007C">
        <w:tc>
          <w:tcPr>
            <w:tcW w:w="2053" w:type="dxa"/>
            <w:vMerge w:val="restart"/>
            <w:vAlign w:val="center"/>
          </w:tcPr>
          <w:p w:rsidR="002A1B7F" w:rsidRPr="002A1B7F" w:rsidRDefault="002A1B7F" w:rsidP="002A1B7F">
            <w:pPr>
              <w:spacing w:line="360" w:lineRule="auto"/>
              <w:jc w:val="both"/>
              <w:rPr>
                <w:rFonts w:ascii="Times New Roman" w:eastAsia="Calibri" w:hAnsi="Times New Roman" w:cs="Times New Roman"/>
                <w:color w:val="000000"/>
                <w:szCs w:val="24"/>
              </w:rPr>
            </w:pPr>
            <w:r w:rsidRPr="002A1B7F">
              <w:rPr>
                <w:rFonts w:ascii="Times New Roman" w:eastAsia="Calibri" w:hAnsi="Times New Roman" w:cs="Times New Roman"/>
                <w:sz w:val="24"/>
                <w:szCs w:val="24"/>
              </w:rPr>
              <w:t>9. évfolyam</w:t>
            </w:r>
          </w:p>
        </w:tc>
        <w:tc>
          <w:tcPr>
            <w:tcW w:w="2303"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lang w:eastAsia="hu-HU"/>
              </w:rPr>
              <w:t>A biológia tudománya</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3</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4</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Az élővilág egysége, a felépítés és működés alapelvei</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10</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12</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A sejt és a genom szerveződése és működése</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12</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12</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tcPr>
          <w:p w:rsidR="002A1B7F" w:rsidRPr="002A1B7F" w:rsidRDefault="002A1B7F" w:rsidP="002A1B7F">
            <w:pPr>
              <w:spacing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sz w:val="24"/>
                <w:szCs w:val="24"/>
                <w:lang w:eastAsia="hu-HU"/>
              </w:rPr>
              <w:t>Sejtek, szövetek</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12</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tcPr>
          <w:p w:rsidR="002A1B7F" w:rsidRPr="002A1B7F" w:rsidRDefault="002A1B7F" w:rsidP="002A1B7F">
            <w:pPr>
              <w:spacing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sz w:val="24"/>
                <w:szCs w:val="24"/>
                <w:lang w:eastAsia="hu-HU"/>
              </w:rPr>
              <w:t>Élet és energia</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8</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tcPr>
          <w:p w:rsidR="002A1B7F" w:rsidRPr="002A1B7F" w:rsidRDefault="002A1B7F" w:rsidP="002A1B7F">
            <w:pPr>
              <w:spacing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sz w:val="24"/>
                <w:szCs w:val="24"/>
                <w:lang w:eastAsia="hu-HU"/>
              </w:rPr>
              <w:t>Az élet eredete és feltételei</w:t>
            </w:r>
          </w:p>
        </w:tc>
        <w:tc>
          <w:tcPr>
            <w:tcW w:w="2165"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lang w:eastAsia="hu-HU"/>
              </w:rPr>
              <w:t>4</w:t>
            </w:r>
          </w:p>
        </w:tc>
        <w:tc>
          <w:tcPr>
            <w:tcW w:w="2296"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lang w:eastAsia="hu-HU"/>
              </w:rPr>
              <w:t>4</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tcPr>
          <w:p w:rsidR="002A1B7F" w:rsidRPr="002A1B7F" w:rsidRDefault="002A1B7F" w:rsidP="002A1B7F">
            <w:pPr>
              <w:spacing w:line="360" w:lineRule="auto"/>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A változékonyság molekuláris alapjai</w:t>
            </w:r>
          </w:p>
        </w:tc>
        <w:tc>
          <w:tcPr>
            <w:tcW w:w="2165" w:type="dxa"/>
          </w:tcPr>
          <w:p w:rsidR="002A1B7F" w:rsidRPr="002A1B7F" w:rsidRDefault="002A1B7F" w:rsidP="002A1B7F">
            <w:pPr>
              <w:spacing w:line="360" w:lineRule="auto"/>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12</w:t>
            </w:r>
          </w:p>
        </w:tc>
        <w:tc>
          <w:tcPr>
            <w:tcW w:w="2296"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lang w:eastAsia="hu-HU"/>
              </w:rPr>
              <w:t>8</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tcPr>
          <w:p w:rsidR="002A1B7F" w:rsidRPr="002A1B7F" w:rsidRDefault="002A1B7F" w:rsidP="002A1B7F">
            <w:pPr>
              <w:spacing w:line="360" w:lineRule="auto"/>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Egyedszintű öröklődés</w:t>
            </w:r>
          </w:p>
        </w:tc>
        <w:tc>
          <w:tcPr>
            <w:tcW w:w="2165" w:type="dxa"/>
          </w:tcPr>
          <w:p w:rsidR="002A1B7F" w:rsidRPr="002A1B7F" w:rsidRDefault="002A1B7F" w:rsidP="002A1B7F">
            <w:pPr>
              <w:spacing w:line="360" w:lineRule="auto"/>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12</w:t>
            </w:r>
          </w:p>
        </w:tc>
        <w:tc>
          <w:tcPr>
            <w:tcW w:w="2296" w:type="dxa"/>
          </w:tcPr>
          <w:p w:rsidR="002A1B7F" w:rsidRPr="002A1B7F" w:rsidRDefault="002A1B7F" w:rsidP="002A1B7F">
            <w:pPr>
              <w:spacing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16</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tcPr>
          <w:p w:rsidR="002A1B7F" w:rsidRPr="002A1B7F" w:rsidRDefault="002A1B7F" w:rsidP="002A1B7F">
            <w:pPr>
              <w:spacing w:line="360" w:lineRule="auto"/>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A biológiai evolúció</w:t>
            </w:r>
          </w:p>
        </w:tc>
        <w:tc>
          <w:tcPr>
            <w:tcW w:w="2165" w:type="dxa"/>
          </w:tcPr>
          <w:p w:rsidR="002A1B7F" w:rsidRPr="002A1B7F" w:rsidRDefault="002A1B7F" w:rsidP="002A1B7F">
            <w:pPr>
              <w:spacing w:line="360" w:lineRule="auto"/>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10</w:t>
            </w:r>
          </w:p>
        </w:tc>
        <w:tc>
          <w:tcPr>
            <w:tcW w:w="2296" w:type="dxa"/>
          </w:tcPr>
          <w:p w:rsidR="002A1B7F" w:rsidRPr="002A1B7F" w:rsidRDefault="002A1B7F" w:rsidP="002A1B7F">
            <w:pPr>
              <w:spacing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8</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szervezet</w:t>
            </w:r>
          </w:p>
          <w:p w:rsidR="002A1B7F" w:rsidRPr="002A1B7F" w:rsidRDefault="002A1B7F" w:rsidP="002A1B7F">
            <w:pPr>
              <w:spacing w:line="360" w:lineRule="auto"/>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I. Testkép, testalkat és mozgás</w:t>
            </w:r>
          </w:p>
        </w:tc>
        <w:tc>
          <w:tcPr>
            <w:tcW w:w="2165" w:type="dxa"/>
          </w:tcPr>
          <w:p w:rsidR="002A1B7F" w:rsidRPr="002A1B7F" w:rsidRDefault="002A1B7F" w:rsidP="002A1B7F">
            <w:pPr>
              <w:spacing w:line="360" w:lineRule="auto"/>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6</w:t>
            </w:r>
          </w:p>
        </w:tc>
        <w:tc>
          <w:tcPr>
            <w:tcW w:w="2296" w:type="dxa"/>
          </w:tcPr>
          <w:p w:rsidR="002A1B7F" w:rsidRPr="002A1B7F" w:rsidRDefault="002A1B7F" w:rsidP="002A1B7F">
            <w:pPr>
              <w:spacing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6</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tcPr>
          <w:p w:rsidR="002A1B7F" w:rsidRPr="002A1B7F" w:rsidRDefault="002A1B7F" w:rsidP="002A1B7F">
            <w:pPr>
              <w:spacing w:line="360" w:lineRule="auto"/>
              <w:jc w:val="both"/>
              <w:rPr>
                <w:rFonts w:ascii="Times New Roman" w:eastAsia="Times New Roman" w:hAnsi="Times New Roman" w:cs="Times New Roman"/>
                <w:sz w:val="24"/>
                <w:szCs w:val="24"/>
                <w:lang w:eastAsia="hu-HU"/>
              </w:rPr>
            </w:pPr>
            <w:r w:rsidRPr="002A1B7F">
              <w:rPr>
                <w:rFonts w:ascii="Times New Roman" w:eastAsia="Calibri" w:hAnsi="Times New Roman" w:cs="Times New Roman"/>
                <w:sz w:val="24"/>
                <w:szCs w:val="24"/>
              </w:rPr>
              <w:t>Az emberi szervezet II. Anyagforgalom</w:t>
            </w:r>
          </w:p>
        </w:tc>
        <w:tc>
          <w:tcPr>
            <w:tcW w:w="2165" w:type="dxa"/>
          </w:tcPr>
          <w:p w:rsidR="002A1B7F" w:rsidRPr="002A1B7F" w:rsidRDefault="002A1B7F" w:rsidP="002A1B7F">
            <w:pPr>
              <w:spacing w:line="360" w:lineRule="auto"/>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10</w:t>
            </w:r>
          </w:p>
        </w:tc>
        <w:tc>
          <w:tcPr>
            <w:tcW w:w="2296"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lang w:eastAsia="hu-HU"/>
              </w:rPr>
              <w:t>12</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Összefoglalás, rendszerezés</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r>
      <w:tr w:rsidR="002A1B7F" w:rsidRPr="002A1B7F" w:rsidTr="00BE007C">
        <w:tc>
          <w:tcPr>
            <w:tcW w:w="4356" w:type="dxa"/>
            <w:gridSpan w:val="2"/>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Összes óraszám a 9. évfolyamon:</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108</w:t>
            </w:r>
          </w:p>
        </w:tc>
      </w:tr>
      <w:tr w:rsidR="002A1B7F" w:rsidRPr="002A1B7F" w:rsidTr="00BE007C">
        <w:tc>
          <w:tcPr>
            <w:tcW w:w="2053" w:type="dxa"/>
            <w:vMerge w:val="restart"/>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10. évfolyam</w:t>
            </w:r>
          </w:p>
        </w:tc>
        <w:tc>
          <w:tcPr>
            <w:tcW w:w="2303"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Az emberi szervezet III. Érzékelés, szabályozás</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12</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12</w:t>
            </w:r>
          </w:p>
        </w:tc>
      </w:tr>
      <w:tr w:rsidR="002A1B7F" w:rsidRPr="002A1B7F" w:rsidTr="00BE007C">
        <w:tc>
          <w:tcPr>
            <w:tcW w:w="2053" w:type="dxa"/>
            <w:vMerge/>
            <w:vAlign w:val="center"/>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2303" w:type="dxa"/>
            <w:vAlign w:val="center"/>
          </w:tcPr>
          <w:p w:rsidR="002A1B7F" w:rsidRPr="002A1B7F" w:rsidRDefault="002A1B7F" w:rsidP="002A1B7F">
            <w:pPr>
              <w:spacing w:line="360" w:lineRule="auto"/>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Az emberi nemek és a szaporodás biológiai alapjai</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7</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lang w:eastAsia="hu-HU"/>
              </w:rPr>
              <w:t>A viselkedés biológiai alapjai, a lelki egyensúly és a testi állapot összefüggése</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11</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8</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lang w:eastAsia="hu-HU"/>
              </w:rPr>
              <w:t>Az egészségügyi rendszer, elsősegélynyújtás</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10</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8</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Az élőhelyek jellemzői, alkalmazkodás, az életközösségek biológiai sokfélesége</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12</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12</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 és a Kárpát-medence értékei</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tcPr>
          <w:p w:rsidR="002A1B7F" w:rsidRPr="002A1B7F" w:rsidRDefault="002A1B7F" w:rsidP="002A1B7F">
            <w:pPr>
              <w:spacing w:line="360" w:lineRule="auto"/>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Ember és bioszféra - fenntarthatóság</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11</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r>
      <w:tr w:rsidR="002A1B7F" w:rsidRPr="002A1B7F" w:rsidTr="00BE007C">
        <w:tc>
          <w:tcPr>
            <w:tcW w:w="2053" w:type="dxa"/>
            <w:vMerge/>
          </w:tcPr>
          <w:p w:rsidR="002A1B7F" w:rsidRPr="002A1B7F" w:rsidRDefault="002A1B7F" w:rsidP="002A1B7F">
            <w:pPr>
              <w:spacing w:line="360" w:lineRule="auto"/>
              <w:jc w:val="both"/>
              <w:rPr>
                <w:rFonts w:ascii="Times New Roman" w:eastAsia="Calibri" w:hAnsi="Times New Roman" w:cs="Times New Roman"/>
                <w:szCs w:val="24"/>
              </w:rPr>
            </w:pPr>
          </w:p>
        </w:tc>
        <w:tc>
          <w:tcPr>
            <w:tcW w:w="2303"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Összefoglalás, rendszerezés</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4</w:t>
            </w:r>
          </w:p>
        </w:tc>
      </w:tr>
      <w:tr w:rsidR="002A1B7F" w:rsidRPr="002A1B7F" w:rsidTr="00BE007C">
        <w:tc>
          <w:tcPr>
            <w:tcW w:w="4356" w:type="dxa"/>
            <w:gridSpan w:val="2"/>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Összes óraszám a 10. évfolyamon:</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72</w:t>
            </w:r>
          </w:p>
        </w:tc>
      </w:tr>
      <w:tr w:rsidR="002A1B7F" w:rsidRPr="002A1B7F" w:rsidTr="00BE007C">
        <w:tc>
          <w:tcPr>
            <w:tcW w:w="4356" w:type="dxa"/>
            <w:gridSpan w:val="2"/>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Összes óraszám a 9. és 10. évfolyamon:</w:t>
            </w:r>
          </w:p>
        </w:tc>
        <w:tc>
          <w:tcPr>
            <w:tcW w:w="216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170</w:t>
            </w:r>
          </w:p>
        </w:tc>
        <w:tc>
          <w:tcPr>
            <w:tcW w:w="2296"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180</w:t>
            </w:r>
          </w:p>
        </w:tc>
      </w:tr>
    </w:tbl>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i/>
          <w:iCs/>
          <w:szCs w:val="24"/>
        </w:rPr>
      </w:pPr>
      <w:r w:rsidRPr="002A1B7F">
        <w:rPr>
          <w:rFonts w:ascii="Times New Roman" w:eastAsia="Calibri" w:hAnsi="Times New Roman" w:cs="Times New Roman"/>
          <w:b/>
          <w:i/>
          <w:iCs/>
          <w:szCs w:val="24"/>
        </w:rPr>
        <w:t>Általános célok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 xml:space="preserve">A 7–8. évfolyamokon tanult biológiai ismeretek minden tanuló számára képet adtak az élővilág kialakulásáról, fejlődéséről és szerveződéséről. Alapszinten elsajátították a biológiai vizsgálatok néhány laboratóriumi és terepen végezhető módszerét is. Tudatosabbá váltak az egészségükkel és a természeti környezet fenntarthatóságával kapcsolatos kérdésekben, fejlődtek az életviteli készségeik. A középiskolában a tanulók erre az alapra építve kezdik meg a biológia tanulását. </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bdr w:val="none" w:sz="0" w:space="0" w:color="auto" w:frame="1"/>
        </w:rPr>
        <w:t>A biológia tantárgy a Nemzeti alaptantervben rögzített kulcskompetenciákat az alábbi módon fejleszti: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tanulás kompetenciái:</w:t>
      </w:r>
      <w:r w:rsidRPr="002A1B7F">
        <w:rPr>
          <w:rFonts w:ascii="Times New Roman" w:eastAsia="Calibri" w:hAnsi="Times New Roman" w:cs="Times New Roman"/>
          <w:sz w:val="24"/>
          <w:szCs w:val="24"/>
        </w:rPr>
        <w:t xml:space="preserve"> A biológiai megfigyelések és kísérletek alapján a tanuló átéli a tudásszerzés aktív folyamatát, míg a tudás alkalmazhatóságának tapasztalata az önirányító tanulás képességét erősíti. </w:t>
      </w:r>
      <w:r w:rsidRPr="002A1B7F">
        <w:rPr>
          <w:rFonts w:ascii="Times New Roman" w:eastAsia="Calibri" w:hAnsi="Times New Roman" w:cs="Times New Roman"/>
          <w:color w:val="000000"/>
          <w:sz w:val="24"/>
          <w:szCs w:val="24"/>
        </w:rPr>
        <w:t>Tantárgyhoz kapcsolódó, napról napra frissülő információk keresése, az ezekre a forrásokra épített tanulás fejleszti az önálló tanulás képességét.</w:t>
      </w:r>
      <w:r w:rsidRPr="002A1B7F">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kommunikációs kompetenciák:</w:t>
      </w:r>
      <w:r w:rsidRPr="002A1B7F">
        <w:rPr>
          <w:rFonts w:ascii="Times New Roman" w:eastAsia="Calibri" w:hAnsi="Times New Roman" w:cs="Times New Roman"/>
          <w:sz w:val="24"/>
          <w:szCs w:val="24"/>
        </w:rPr>
        <w:t xml:space="preserve"> A természet megfigyelése és a tapasztalatok megfogalmazása fejleszti a tanuló szókincsét, anyanyelvi kifejezőkészségét. Az élő rendszerek és életjelenségek ábrák, képek, mozgóképek formájában is vizsgálhatók, ez fejleszti a képzeletet, a képek és a nyelvi kifejezésmódok közötti átalakítás képességét. A csoportos, interaktív tanulási helyzetek a vélemények felszínre hozását, a tudás közös építését és megosztását segítik.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digitális kompetenciák:</w:t>
      </w:r>
      <w:r w:rsidRPr="002A1B7F">
        <w:rPr>
          <w:rFonts w:ascii="Times New Roman" w:eastAsia="Calibri" w:hAnsi="Times New Roman" w:cs="Times New Roman"/>
          <w:sz w:val="24"/>
          <w:szCs w:val="24"/>
        </w:rPr>
        <w:t xml:space="preserve"> A közvetlen tapasztalatszerzés mellett a tanuló digitális forrásokból szerezhet információkat a természeti környezetéről. A </w:t>
      </w:r>
      <w:r w:rsidRPr="002A1B7F">
        <w:rPr>
          <w:rFonts w:ascii="Times New Roman" w:eastAsia="Calibri" w:hAnsi="Times New Roman" w:cs="Times New Roman"/>
          <w:color w:val="000000"/>
          <w:sz w:val="24"/>
          <w:szCs w:val="24"/>
        </w:rPr>
        <w:t>könyvtári és egyéb adatbázisokban</w:t>
      </w:r>
      <w:r w:rsidRPr="002A1B7F">
        <w:rPr>
          <w:rFonts w:ascii="Times New Roman" w:eastAsia="Calibri" w:hAnsi="Times New Roman" w:cs="Times New Roman"/>
          <w:sz w:val="24"/>
          <w:szCs w:val="24"/>
        </w:rPr>
        <w:t xml:space="preserve"> végzett célzott keresése kiegészül a tárolás, rendezés és átalakítás műveleteivel. Megfelelő tanári támogatással a tanuló maga is alkotóvá válhat, személyre szabott tananyagokat hozhat létre, eredményeit megoszthatja társaival.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A matematikai, gondolkodási kompetenciák: </w:t>
      </w:r>
      <w:r w:rsidRPr="002A1B7F">
        <w:rPr>
          <w:rFonts w:ascii="Times New Roman" w:eastAsia="Calibri" w:hAnsi="Times New Roman" w:cs="Times New Roman"/>
          <w:sz w:val="24"/>
          <w:szCs w:val="24"/>
        </w:rPr>
        <w:t xml:space="preserve">A biológiai vizsgálatok során a tanuló alkalmazza az analitikus és a szintetizáló gondolkodás műveleteit, összehasonlítja a különféle állapotokat és következtet a változások, folyamatok és egyensúlyok kialakulására. Az elvégzett megfigyelések és kísérletek számos egyedi jelenséget tárnak fel, ezek tanulságainak levonásához az induktív gondolkodás képességét is fejleszteni kell. A megismert biológiai elméletek alkalmazása többféle kontextusban, pl. a fenntarthatóság, a biotechnológia vagy az egészség összefüggésében, deduktív gondolkodás útján történhet. A biológiai jelenségek leírása gyakran csak statisztikai szemlélettel lehetséges, a sokféleségben rejlő azonosságok és különbségek összehasonlítása az analógiás gondolkodást fejleszti. Az élet egymásra épülő szerveződési szintjeinek megértése rendszerszintű, komplex gondolkodást igényel.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A személyes és társas kapcsolati kompetenciák:</w:t>
      </w:r>
      <w:r w:rsidRPr="002A1B7F">
        <w:rPr>
          <w:rFonts w:ascii="Times New Roman" w:eastAsia="Calibri" w:hAnsi="Times New Roman" w:cs="Times New Roman"/>
          <w:sz w:val="24"/>
          <w:szCs w:val="24"/>
        </w:rPr>
        <w:t xml:space="preserve"> Az ember biológiai és társadalmi lény, a biológia tanulása hozzásegít e kettősség tudatos szemléletéhez. A tanuló felismeri az öröklött és a szerzett tulajdonságaiban rejlő lehetőségeit, a testi és szellemi képességek kibontakoztatásának személyes felelősségét. Az önismeret fejlesztését szolgálják az interaktív tanulási formák, a fejlesztő szemléletű ön- és társértékelés. A tanuláshoz nyújtott megfelelő tanári támogatás, az egymástól tanulás növeli a közösségi összetartozás érzését, a segítség adásának és elfogadásának képességét.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A kreativitás, a kreatív alkotás, önkifejezés és kulturális tudatosság kompetenciái:</w:t>
      </w:r>
      <w:r w:rsidRPr="002A1B7F">
        <w:rPr>
          <w:rFonts w:ascii="Times New Roman" w:eastAsia="Calibri" w:hAnsi="Times New Roman" w:cs="Times New Roman"/>
          <w:sz w:val="24"/>
          <w:szCs w:val="24"/>
        </w:rPr>
        <w:t xml:space="preserve"> Az élő természeti környezetből érkező érzelmi hatások befogadása, ezek kreatív alkotásokban történő kifejezése segíti a biológia nevelési céljainak elérését.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Munkavállalói, innovációs és vállalkozói kompetenciák:</w:t>
      </w:r>
      <w:r w:rsidRPr="002A1B7F">
        <w:rPr>
          <w:rFonts w:ascii="Times New Roman" w:eastAsia="Calibri" w:hAnsi="Times New Roman" w:cs="Times New Roman"/>
          <w:sz w:val="24"/>
          <w:szCs w:val="24"/>
        </w:rPr>
        <w:t xml:space="preserve"> A mezőgazdaság, az élelmiszeripar, az orvostudomány és a gyógyszeripar a folyamatos innovációra épül, az erre való felkészítés a biológia tanulásának is feladata. </w:t>
      </w:r>
    </w:p>
    <w:p w:rsidR="002A1B7F" w:rsidRPr="002A1B7F" w:rsidRDefault="002A1B7F" w:rsidP="002A1B7F">
      <w:pPr>
        <w:spacing w:after="0" w:line="360" w:lineRule="auto"/>
        <w:jc w:val="both"/>
        <w:rPr>
          <w:rFonts w:ascii="Times New Roman" w:eastAsia="Calibri" w:hAnsi="Times New Roman" w:cs="Times New Roman"/>
          <w:szCs w:val="24"/>
        </w:rPr>
      </w:pPr>
    </w:p>
    <w:p w:rsidR="002A1B7F" w:rsidRPr="002A1B7F" w:rsidRDefault="002A1B7F" w:rsidP="002A1B7F">
      <w:pPr>
        <w:spacing w:after="0" w:line="360" w:lineRule="auto"/>
        <w:jc w:val="both"/>
        <w:rPr>
          <w:rFonts w:ascii="Times New Roman" w:eastAsia="Times New Roman" w:hAnsi="Times New Roman" w:cs="Times New Roman"/>
          <w:color w:val="0070C0"/>
          <w:sz w:val="24"/>
          <w:szCs w:val="24"/>
          <w:lang w:eastAsia="hu-HU"/>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bCs/>
          <w:sz w:val="24"/>
          <w:szCs w:val="24"/>
        </w:rPr>
        <w:t>A biológia tudománya</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4 óra</w:t>
      </w:r>
    </w:p>
    <w:p w:rsidR="002A1B7F" w:rsidRPr="002A1B7F" w:rsidRDefault="002A1B7F" w:rsidP="002A1B7F">
      <w:pPr>
        <w:spacing w:after="0" w:line="360" w:lineRule="auto"/>
        <w:jc w:val="both"/>
        <w:rPr>
          <w:rFonts w:ascii="Times New Roman" w:eastAsia="Calibri" w:hAnsi="Times New Roman" w:cs="Times New Roman"/>
          <w:b/>
          <w:bCs/>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biológiai kutatások alapvető céljait, legfontosabb területeit, értékeli az élet megértésében, az élővilág megismerésében és megóvásában játszott szerepét;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példákkal igazolja a biológiai ismereteknek a világképünk és a technológia fejlődésében betöltött szerepét, gazdasági és társadalmi jelentőségét;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tudományos és áltudományos közlések lényegi jellemzőit, ezek megkülönböztetésének képességét életvitelének alakításában is alkalmazza.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kutatások alapvető céljainak, világképünket és mindennapi életünket alakító eredményeinek tudománytörténeti példákkal való bemutatása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tudományos vizsgálatok menetének ismerete, vizsgálatokban való tudatos alkalmazása és nyomon követése kísérletelemzésekben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vizsgálatok során alkalmazható, egyszerűbb laboratóriumi és terepmunkára alkalmas eszközök ismerete, vizsgálatok esetében a megfelelő kiválasztása és használata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tudományos gondolkodás műveleteiről szerzett alapszintű ismeret, a műveletek alkalmazásában való jártasság, adott probléma esetén a célravezető módszer kiválasztása és alkalmazása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ismeretszerzésben és a problémamegoldásban a másokkal való együttműködés fontosságának felismerése, a közös munkában való aktív szerepvállalás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Tényekre alapozott, koherens érvelés, véleményalkotás és mások meghallgatásának képessége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Kísérleti megfigyelések, mérési és statisztikai adatok megfelelő rögzítése, rendezése és feldolgozása, az ebből levonható következtetések és további kutatási kérdések megfogalmazása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modern biológia kulcsterületeinek, ezek technológiai lehetőségeinek ismerete, a kutatás és alkalmazás etikai, társadalmi-gazdasági kérdéseiben véleményalkotási és vitaképesség</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népszerűsítő és a tudományos igényű információs forrásokról való tájékozottság, az álhírek, áltudományos közlések felismerése, velük szemben tényekre alapozott kritikai érvelés.  </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kutatási kérdés, hipotézis, kísérlet, kísérleti változó, valószínűség, rendszerbiológia, molekuláris biológia, biotechnológia, bioetika, bioinformatika, bionika.</w:t>
      </w: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tudományos gondolkodás műveleteinek tudatos alkalmazása konkrét példán és/vagy egy tudós munkásságának bemutatásán keresztül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hétköznapi és a tudományos megfigyelés összehasonlítása, konkrét példa bemutatása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Strukturált, félig strukturált vagy nem strukturált (a csoport készségszintjétől függően) biológiai kísérlet kivitelezése, jegyzőkönyv készítése, a kísérleti eredmények értékelése és publikálása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Irányított kutatási terv elkészítése, hipotézis önálló felállítása, a függő és független változók megállapítása, projektmunka elkészítése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Biológiai kutatóintézet (valós vagy virtuális) meglátogatása, beszámoló készítése a kutatási területekről és módszerekről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Egy-egy tudós megszemélyesítésével kerekasztal-beszélgetés egy tudományos problémáról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Bionikai alkalmazások példáinak keresése, kiselőadás, házi dolgozat készítése (pl. strukturális bionika, szenzorbionika)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Természettudományos ismeretterjesztő folyóiratok cikkeinek feldolgozása, kivonat, reflexió írása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bCs/>
          <w:sz w:val="24"/>
          <w:szCs w:val="24"/>
        </w:rPr>
        <w:t>Az élővilág egysége, a felépítés és működés alapelvei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Óraszám</w:t>
      </w:r>
      <w:r w:rsidRPr="002A1B7F">
        <w:rPr>
          <w:rFonts w:ascii="Times New Roman" w:eastAsia="Calibri" w:hAnsi="Times New Roman" w:cs="Times New Roman"/>
          <w:b/>
          <w:sz w:val="24"/>
          <w:szCs w:val="24"/>
        </w:rPr>
        <w:t>:</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sz w:val="24"/>
          <w:szCs w:val="24"/>
        </w:rPr>
        <w:t>12 óra</w:t>
      </w:r>
      <w:r w:rsidRPr="002A1B7F">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értékeli és példákkal igazolja a különféle szintű biológiai szabályozás szerepét az élő rendszerek normál működési állapotának fenntartásában;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miért és hogyan mehetnek végbe viszonylag alacsony hőmérsékleten, nagy sebességgel kémiai reakciók a sejtekben, vizsgálja az enzimműködést befolyásoló tényezőket.</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Cs w:val="24"/>
          <w:lang w:eastAsia="hu-HU"/>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 szerveződési szintek atomoktól a bioszféráig való egymásba épülését, tudja a biológiai problémákat és magyarázatokat a megfelelő szinttel összefüggésben értelmezni;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tényekkel bizonyítja az élőlények elemi összetételének hasonlóságát, a biogén elemek, a víz, az ATP és a makromolekulák élő szervezetekben betöltött alapvető szerepét, és ezt összefüggésbe hozza kémiai felépítésükkel.</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szerveződési szintek hierarchikus és rendszerszemléletű elvének felismerése a tanulók által ismert, felidézett társadalmi, gazdasági, technológiai vagy természeti rendszerek példái alapján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Az energiáról meglévő tanulói tudás felszínre hozása, az energiafajták és átalakítási módok áttekintése példák alapján, a fény, a kémiai és a biológiai energia összefüggésbe hozása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információról meglévő tanulói tudás felszínre hozása, a sokféleséggel és a rendezettséggel való kapcsolat felismerése mindennapi példák és természeti jelenségek értelmezése alapján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szervetlen és a szerves anyagok közötti kapcsolat tudománytörténeti, technológiai és biológiai szempontú értelmezése, az élet szénalapúsága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optimális enzimműködés kísérletes bemutatása, az enzimműködés és az anyagcserezavarok kapcsolatának példákkal való bemutatása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Biogén elemek kimutatása, következtetések levonása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víznek az élet szempontjából kitüntetett szerepe melletti érvelés</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makromolekulák és monomerjeik felépítése és funkciója közötti kapcsolatok sokoldalú elemzése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szabályozottság elvének elmélyítése mindennapi életből vett technológiai példák alapján, a szabályozott állandó állapot jelentőségének felismerése</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rendszer, szerveződési szint, egymásba épülés, biológiai energia és ATP, biogén elem, víz, makromolekulák, enzimek, sokféleség és információ, fehérjeszerkezet, vezérlés és szabályozás</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Biogén elemek kimutatása növényi és állati eredetű szervekből (levél, csont)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Szerves makromolekulák kimutatása (pl. biuret-próba, Fehling-reakció)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Enzimműködés vizsgálata (pl. hidrogén-peroxid-kataláz, keményítő-nyálamiláz) különböző környezeti feltételek (változó beállítások) között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fehérjék szerkezetét befolyásoló tényezők vizsgálata (pl. tojásfehérje-oldattal)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Diffúzióval és ozmózissal kapcsolatos kísérletek elvégzése és/vagy értelmezése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Programvezérelt, automatizált technológiai rendszerek (pl. klíma, mosógép, ABS fékrendszer stb.) keresése és elemzése, összehasonlítása az élő rendszerek valamely részműködésével, a szabályozás és vezérlés közötti különbségek megbeszélése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rPr>
        <w:br/>
      </w:r>
    </w:p>
    <w:p w:rsidR="002A1B7F" w:rsidRPr="002A1B7F" w:rsidRDefault="002A1B7F" w:rsidP="002A1B7F">
      <w:pPr>
        <w:spacing w:after="0" w:line="360" w:lineRule="auto"/>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sz w:val="24"/>
          <w:szCs w:val="24"/>
        </w:rPr>
        <w:t>A sejt és a genom szerveződése és működése</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12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r w:rsidRPr="002A1B7F" w:rsidDel="002975E4">
        <w:rPr>
          <w:rFonts w:ascii="Times New Roman" w:eastAsia="Calibri" w:hAnsi="Times New Roman" w:cs="Times New Roman"/>
          <w:b/>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azonosítja és vizsgálható formában megfogalmazza a természettudományos problémákat, biológiai és más természettudományi területről kiválasztja a jelenségek magyarázatához szükséges tényeket és ismereteket;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 biológia molekuláris szintű vizsgálati módszereinek elméleti alapjait és felhasználási lehetőségeit, ezek eredményeit konkrét kísérleti leírásokban értelmezi;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bioinformatika fogalmát, érti a felhasználási lehetőségeit és értékeli a biológiai kutatásokból származó nagy mennyiségű adat feldolgozásának jelentőségét;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értékeli és példákkal igazolja a különféle szintű biológiai szabályozás szerepét az élő rendszerek normál működési állapotának fenntartásában.</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ábrák, animációk alapján értelmezi és biológiai tényekkel alátámasztja, hogy a vírusok az élő és élettelen határán állnak;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felépítés és működés összehasonlítása alapján bemutatja a sejtes szerveződés kétféle típusának közös jellemzőit és alapvető különbségeit, értékeli ezek jelentőségét;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tényekkel igazolja a baktériumok anyagcseréjének sokfélesége, gyors szaporodása és alkalmazkodóképessége közötti összefüggést;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az összetett sejttípus mikroszkóppal megfigyelhető sejtalkotóit, magyarázza a sejt anyagcsere-folyamatainak lényegét, igazolja, hogy azok a környezettel folytonos kölcsönhatásban mennek végbe;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az örökítőanyag többszintű szerveződését, képek, animációk alapján értelmezi a sejtekben zajló biológiai információ tárolásának, átírásának és kifejeződésének folyamatait;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tudja, hogy a sejtekben és a sejtek között bonyolult jelforgalmi hálózatok működnek, amelyek befolyásolják a génműködést, és felelősek lehetnek a normál és a kóros működésért is;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összehasonlítja a sejtosztódás típusait, megfogalmazza ezek biológiai szerepét, megérti, hogy a soksejtű szervezetek a megtermékenyített petesejt és utódsejtjei meghatározott számú osztódásával és differenciálódásával alakulnak ki;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az őssejt fogalmát, különféle típusait, jellemzőit, különbséget tesz őssejt és daganatsejt között;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felismeri az összefüggést a rák kialakulása és a sejtciklus zavarai között, megérti, hogy mit tesz a sejt és a szervezet a daganatok kialakulásának megelőzéséért. </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vírusok felépítése, szaporodása és a megbetegedések közötti összefüggések felismerése egy konkrét betegség (pl. influenza) kapcsán, a betegségek megelőzési és gyógyítási lehetőségeinek számbavétele, tévképzetek eloszlatása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prokarióta és eukarióta sejttípusok összehasonlítása, a felépítés, működés és alkalmazkodás főbb összefüggéseinek bemutatása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eukarióta sejttípusok kialakulását magyarázó elmélet bizonyítékainak ismertetése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főbb sejtalkotók mikroszkópos képének tanulmányozása, felépítésük egyszerű lerajzolása és működésük bemutatása, a működések összekapcsolása a szervezetszintű folyamatokkal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génműködés alapelveinek megértése: aktív és nem aktív régiók , gének bekapcsolása, kikapcsolása, módosítása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őssejt és a differenciált sejt összehasonlítása génaktivitás alapján, a különbség felismerése őssejt és daganatsejt között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sejtciklus biológiai szerepének, szakaszainak és szabályozásának megértése, a daganatelnyomó és DNS-javító fehérjék létezése, a programozott sejthalál szerepe.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sejtosztódás egyes típusainak értelmezése, biológiai szerepének összekapcsolása az emberi sejtek, szervek működésével (őssejtek, differenciált sejt, sebgyógyulás, ivarsejtképzés)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sejten belüli és a sejtek közötti jelforgalmi hálózatok biológiai jelentőségének felismerése egy-egy egyszerűbb példa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az összefüggést a rák kialakulása és a sejtciklus zavarai között, megérti, hogy mit tesz a sejt és a szervezet a daganatok kialakulásának megelőzéséért</w:t>
      </w: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vírus, baktérium, prokarióta, eukarióta, gén, kromoszóma, fehérjeszintézis, sejtciklus, sejtosztódás, őssejt, differenciált sejt, mitózis, meiózis, jelforgalom, biológiai hálózat, daganatképződés, rák, GMO</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Prokarióta és eukarióta sejt összehasonlítása ábrák, mikrofotók és mikroszkópi metszetek alapján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Baktériumok izolálása táptalajra a környezetből és emberi bőrről, a tenyészet inkubálása, telepek morfológiai vizsgálata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Kromoszóma felépítésének modellezése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mitózis és a meiózis osztódási folyamatának ábrákon, mikrofotókon és/vagy mikroszkópi metszeteken történő összehasonlítása, értelmezése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sejtciklust és a biológiai információ másolását, átírását és kifejeződését bemutató animációk elemzése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géntechnológiai eljárások néhány bioetikai kérdésének megvitatása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Forrásfelkutatás a számítógépes módszerek és a rákkutatás kapcsolatára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daganatos betegségekről szóló hiteles webes tájékoztató oldalak információinak értelmezése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Kiselőadás védőoltásokról, vírus és baktérium okozta betegségekről, a mikroszkóp felfedezésének és alkalmazásának történetéről, egy-egy meghatározó kutató munkásságáról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Fertőtlenítési és sterilizálási eljárások korszerű eljárásainak megismerése, Semmelweis Ignác munkásságának rövid megismerése (kiselőadás, kisfilm stb. formájában)</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Témakör: </w:t>
      </w:r>
      <w:r w:rsidRPr="002A1B7F">
        <w:rPr>
          <w:rFonts w:ascii="Times New Roman" w:eastAsia="Calibri" w:hAnsi="Times New Roman" w:cs="Times New Roman"/>
          <w:b/>
          <w:sz w:val="24"/>
          <w:szCs w:val="24"/>
        </w:rPr>
        <w:t>Sejtek és szövetek</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12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276" w:lineRule="auto"/>
        <w:jc w:val="both"/>
        <w:rPr>
          <w:rFonts w:ascii="Times New Roman" w:eastAsia="Calibri" w:hAnsi="Times New Roman" w:cs="Times New Roman"/>
          <w:b/>
          <w:szCs w:val="24"/>
        </w:rPr>
      </w:pPr>
      <w:r w:rsidRPr="002A1B7F">
        <w:rPr>
          <w:rFonts w:ascii="Times New Roman" w:eastAsia="Calibri" w:hAnsi="Times New Roman" w:cs="Times New Roman"/>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 szerveződési szintek atomoktól a bioszféráig való egymásba épülését, tudja a biológiai problémákat és magyarázatokat a megfelelő szinttel összefüggésben értelmezni;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tájékozódik a biotechnológia és a bioetika kérdéseiben, ezekről folyó vitákban tudományosan megalapozott érveket alkot.</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fénymikroszkópban, ábrán vagy fotón felismeri és jellemzi a főbb állati és növényi szövettípusokat, elemzi, hogy milyen funkciók hatékony elvégzésére specializálódtak.</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többsejtű életforma alapvető jellemzőinek azonosítása, az ebben rejlő (evolúciós) előnyök felismerése, megfogalmazása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(transzmissziós) fénymikroszkóp működési elvének ismerete, a nagyítás és a felbontóképesség értelmezése, a mikroszkóp alapbeállításának képessége, mikrofotó készítése mobiltelefonnal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Növényi metszetek, preparátumok készítése, fénymikroszkópos vizsgálata, rajzok, fotók készítése és rendszerezése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növényi szövetek alaptípusainak megkülönböztetése, a sejttani jellemzők és a szövettípus biológiai funkciója közötti összefüggés érvekkel való bizonyítása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zárvatermő növények szerveinek ismerete, a gyökér, a szár a levél és a virág jellegzetes szöveti felépítésének azonosítása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különféle emberi (állati) szövetek sejttípusainak kialakulására vezető differenciálódási folyamat elvi értelmezése, egy konkrét példán (pl. vérsejtek képzése) való bemutatása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Állati vagy emberi szövetekről, szervekről készült metszetek fénymikroszkópos vizsgálata vagy fotókon való összehasonlítása és jellemzése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szövetek alaptípusainak (hám-, kötő- és támasztó-, izom-, ideg-) jellemzése a felépítés és működés kapcsolatba hozásával, néhány fontosabb altípus elkülönítése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gyógyászatban alkalmazott diagnosztikus szövettani vizsgálatok céljának, egy-egy módszerének ismerete, a daganatos betegségek felismerésében játszott szerepének értékelése</w:t>
      </w: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osztódó és állandósult (növényi) szövetek, őssejt fogalma és típusai, daganatsejt, embrionális fejlődés, hám-, kötő- és támasztó-, izom-, idegszövet</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(transzmissziós) fénymikroszkóp felépítésének és működésének megbeszélése, alkalmazásának gyakorlása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Növényi szövetek mikroszkópos vizsgálata önálló metszetkészítéssel, rajzolás és fotózás mobiltelefonnal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Növénytani szervpreparátumok főbb szövettípusainak tanulmányozása, jellemzése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Állati szövetek mikroszkópos vizsgálata, rajzolás és fotózás mobiltelefonnal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Állattani preparátumok főbb szövettípusainak tanulmányozása, jellemzése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Daganatos elváltozásokról, diagnosztikáról, kezelésről kiselőadás, csoportmunka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 xml:space="preserve">Témakör: </w:t>
      </w:r>
      <w:r w:rsidRPr="002A1B7F">
        <w:rPr>
          <w:rFonts w:ascii="Times New Roman" w:eastAsia="Calibri" w:hAnsi="Times New Roman" w:cs="Times New Roman"/>
          <w:b/>
          <w:sz w:val="24"/>
          <w:szCs w:val="24"/>
        </w:rPr>
        <w:t>Élet és energia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Óraszám</w:t>
      </w:r>
      <w:r w:rsidRPr="002A1B7F">
        <w:rPr>
          <w:rFonts w:ascii="Times New Roman" w:eastAsia="Calibri" w:hAnsi="Times New Roman" w:cs="Times New Roman"/>
          <w:b/>
          <w:sz w:val="24"/>
          <w:szCs w:val="24"/>
        </w:rPr>
        <w:t>: 8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az ökológiai rendszerek működése (anyagkörforgás, energiaáramlás) és a biológiai sokféleség közötti kapcsolatot, konkrét életközösségek vizsgálata alapján táplálkozási piramist, hálózatot elemez;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és példákkal bizonyítja az élőlények szén- és energiaforrásainak különféle lehetőségeit, az anyagcseretípusok közötti különbséget;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vázlatrajzok, folyamatábrák és animációk alapján értelmezi a biológiai energiaátalakítás sejtszintű folyamatait, azonosítja a fotoszintézis és a sejtlégzés fő szakaszainak sejten belüli helyét és struktúráit, a fontosabb anyagokat és az energiaátalakítás jellemzőit;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sejtszintű anyagcsere-folyamatok alapján magyarázza a növények és állatok közötti ökológiai szintű kapcsolatot, a termelő és fogyasztó szervezetek közötti anyagforgalmat;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valós és virtuális tanulási közösségekben, másokkal együttműködve megtervez és kivitelez biológiai vizsgálatokat, projekteket.</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fotoszintézis biológiai szerepének érvekkel való igazolása, a folyamat alapegyenletének ismerete, fő szakaszainak elkülönítése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erjesztés és a sejtlégzés megkülönböztetése, az erjesztés biológiai előfordulásának és technológiai alkalmazásának ismerete, példákkal való igazolása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sejtlégzés biológiai szerepének érvekkel való igazolása, a folyamat alapegyenletének ismerete, fő szakaszainak elkülönítése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Folyamatábrák elemzése és készítése a fotoszintézis és a (sejt)légzés fő szakaszairól, a folyamatok vizualizálása és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Kísérletek tervezése, elvégzése a fotoszintézis és a (sejt)légzés vizsgálatára, kutatási kérdések megfogalmazása, változók beállítása, adatok rögzítése és elemzése, következtetések levonása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életközösségek anyag- és energiaforgalmának megértése, a szénkörforgás diagramon való ábrázolása, a sejtszintű folyamatokkal való kapcsolatba hozása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autotróf és heterotróf, kemotróf és fototróf, biológiai energia és ATP, fotoszintézis, erjedés, sejtlégzés, aerob és anaerob folyamat, szénkörforgás</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Levél keresztmetszetének vizsgálata modell vagy ábra, illetve önállóan készített metszet alapján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Gázcserenyílások eloszlásának, nyitódásának és záródásának mikroszkópos vizsgálata (ozmózis)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Színtestek azonosítása mikroszkópos vizsgálatokban, aktivitásuk vizsgálata a levél színén takarásos (árnyék) módszerrel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Levélkivonat készítése, növényi színanyagok papírkromatográfiás vizsgálata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fotoszintézis mértékének a fény erősségétől, színétől való függését vizsgáló kísérletek tervezése és kivitelezése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szén-dioxid-mennyiség fotoszintézis intenzitására gyakorolt hatásának kísérleti vizsgálata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fotoszintézis során keletkező oxigén kimutatása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Csírázás, illetve emberi légzés során keletkező szén-dioxid kimutatása meszes vízzel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Keményítő kimutatása levélben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Élesztőgombák alkoholos erjesztésének környezeti tényezőit vizsgáló kísérletek elvégzése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Anyagcseretípusok vizsgálata hétköznapi példákon keresztül (baktériumok szerepe az élelmiszeriparban, mezőgazdaságban stb.)</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 xml:space="preserve">Témakör: </w:t>
      </w:r>
      <w:r w:rsidRPr="002A1B7F">
        <w:rPr>
          <w:rFonts w:ascii="Times New Roman" w:eastAsia="Calibri" w:hAnsi="Times New Roman" w:cs="Times New Roman"/>
          <w:b/>
          <w:sz w:val="24"/>
          <w:szCs w:val="24"/>
        </w:rPr>
        <w:t>Az élet eredete és feltételei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4 óra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azonosítja és vizsgálható formában megfogalmazza a természettudományos problémákat, biológiai és más természettudományi területről kiválasztja a jelenségek magyarázatához szükséges tényeket és ismereteket;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 tudja fejteni, hogy a sejt az élő szervezetek szerkezeti és működési egysége.</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földi élet keletkezését biológiai kísérletek és elméletek alapján magyarázza, erről megfogalmazza személyes véleményét is;</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megkülönbözteti a valódi és az ősbaktérium fogalmát, tudja, hogy ezek az élővilág két külön rendszertani csoportjába tartoznak, érti és tényekkel igazolja az ősbaktériumok különleges élőhelyeken való életképességét;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és csillagászati tények alapján mérlegeli a földön kívüli élet valószínűsíthető feltételeit és lehetőségeit.</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állapot és kialakulásának magyarázása életkritériumok, a baktériumok sejtszerkezete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ősbaktériumok különleges élőhelyeken való életképességének példákkal való igazolása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Naprendszeren belüli és azon kívüli élet kutatási céljának, feltételezéseinek és eddigi eredményeinek ismerete</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őslégkör, ősóceán, RNS-világ, prokarióta sejt, anaerob anyagcsere, cianobaktérium, UV-sugárzás és ózonpajzs, kozmikus sugárzás és földmágnesség, ősbaktérium, földön kívüli életlehetőségek</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élet kialakulására vonatkozó néhány elmélet összevetése vita során, önálló (tudományos érvekkel alátámasztott) vélemény megfogalmazása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Miller-kísérletet bemutató ábrák, videók keresése, a modellrendszerként való értelmezés és az eredmények kritikai elemzése kiselőadás vagy házi dolgozat formájában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sejtek kialakulása az ősóceánban – videó megtekintése, közös értelmezés</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ősbaktériumok egy-egy jellegzetes csoportját és élőhelyeét bemutató kiselőadás készítése (pl. Yellowstone parki hőforrások baktériumai, Holt-tengeri sókedvelő baktériumok, mélytengeri kénalapú életformák)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földön kívüli élet kutatásáról szóló információk keresése, a célok, módszerek és eddigi eredmények összefoglalása (pl. üstökösszondák, Mars-kutatás, exobolygók felfedezése)</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Témakör: </w:t>
      </w:r>
      <w:r w:rsidRPr="002A1B7F">
        <w:rPr>
          <w:rFonts w:ascii="Times New Roman" w:eastAsia="Calibri" w:hAnsi="Times New Roman" w:cs="Times New Roman"/>
          <w:b/>
          <w:sz w:val="24"/>
          <w:szCs w:val="24"/>
        </w:rPr>
        <w:t>A változékonyság molekuláris alapjai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8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példákkal igazolja a biológiai ismereteknek a világképünk és a technológia fejlődésében betöltött szerepét, gazdasági és társadalmi jelentőségét;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 biológia molekuláris szintű vizsgálati módszereinek elméleti alapjait és felhasználási lehetőségeit, ezek eredményeit konkrét kísérleti leírásokban értelmezi;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bioinformatika fogalmát, érti a felhasználási lehetőségeit és értékeli a biológiai kutatásokból származó nagymennyiségű adat feldolgozásának jelentőségét;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különféle biotechnológiai eljárások célját és módszertani alapjait, a róluk folyó vitában több szempontú, tudományos tényekre alapozott véleményt formál;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bionika eredményeinek alkalmazási lehetőségeit, értékeli a bioinformatika, az információs technológiák alkalmazásának orvosi, biológiai jelentőségét;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tájékozódik a biotechnológia és a bioetika kérdéseiben, ezekről folyó vitákban tudományosan megalapozott érveket alkot.</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az örökítőanyag</w:t>
      </w:r>
      <w:r w:rsidRPr="002A1B7F" w:rsidDel="00C921BB">
        <w:rPr>
          <w:rFonts w:ascii="Times New Roman" w:eastAsia="Calibri" w:hAnsi="Times New Roman" w:cs="Times New Roman"/>
          <w:sz w:val="24"/>
          <w:szCs w:val="24"/>
        </w:rPr>
        <w:t xml:space="preserve"> </w:t>
      </w:r>
      <w:r w:rsidRPr="002A1B7F">
        <w:rPr>
          <w:rFonts w:ascii="Times New Roman" w:eastAsia="Calibri" w:hAnsi="Times New Roman" w:cs="Times New Roman"/>
          <w:sz w:val="24"/>
          <w:szCs w:val="24"/>
        </w:rPr>
        <w:t>bázissorrendjének vagy bázisainak megváltozásához vezető folyamatokat, konkrét esetekben azonosítja ezek következményeit;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örökítőanyag felépítéséről és működéséről alkotott tudását összefüggésbe hozza a géntechnológia, a génszerkesztés céljával és módszertani alapjaival, tényekre alapozottan, kritikai szemlélettel elemzi a genetikai módosítások vélt vagy valós előnyeit és kockázatait;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 kapcsolatot az életmód és a gének kifejeződése között, érti, hogy a sejt és az egész szervezet jellemzőinek kialakításában és fenntartásában kiemelt szerepe van a környezet általi génaktivitás-változásoknak.</w:t>
      </w: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DNS bázissorrendje, a fehérje aminosavsorrendje, térszerkezete és biológiai funkciója, valamint a tapasztalható jelleg közötti összefüggés példaszerű  bemutatása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mutációk és a betegségek (anyagcserezavarok, daganatos betegségek) összefüggéseinek felismerése, konkrét példa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szerzett tulajdonságok örökölhetősége, epigenetikai hatások értelmezése: az életmóddal (táplálkozás, mozgás, dohányzás) és más környezeti hatásokkal (pl. stressz) módosítható genetikai információ (pl. miért nem mindegy, hogy valamely tulajdonság az apai vagy anyai gén által kódolt)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DNS-bázissorrend megállapítás jelentőségének felismerése, a DNS-chip, a genetikai ujjlenyomat módszerének bemutatása, a gyakorlati alkalmazások példáinak áttekintése és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géntechnológiák céljának és eljárásainak megismerése, a rekombináns DNS, a génszerkesztés, a klónozás biológiai alapjainak és gyakorlati felhasználásának (pl. igazságügyi orvostani és diagnosztikai vizsgálatok) bemutatása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géntechnológia orvostudományban, gyógyszeriparban, növénytermesztésben, állattenyésztésben, élelmiszeriparban való alkalmazásának példákkal történő bemutatása (humán genom projekt, génterápia, genetikailag megváltoztatott élőlények)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bioinformatika céljának, alkalmazási lehetőségeinek és jövőbeli jelentőségének megértése (pl. evolúciós leszármazási kapcsolatok keresése adatbázisok alapján, kapcsoltság elemzése egyes betegségek és gének összefüggésének vizsgálatához, jelátviteli hálózatok modellezése)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bioetika kialakulására vezető okok és a főbb alkalmazási területek áttekintése, bioetika alapelvein alapuló érvelés</w:t>
      </w:r>
      <w:r w:rsidRPr="002A1B7F" w:rsidDel="00510C9F">
        <w:rPr>
          <w:rFonts w:ascii="Times New Roman" w:eastAsia="Calibri" w:hAnsi="Times New Roman" w:cs="Times New Roman"/>
          <w:sz w:val="24"/>
          <w:szCs w:val="24"/>
        </w:rPr>
        <w:t xml:space="preserve"> </w:t>
      </w:r>
      <w:r w:rsidRPr="002A1B7F">
        <w:rPr>
          <w:rFonts w:ascii="Times New Roman" w:eastAsia="Calibri" w:hAnsi="Times New Roman" w:cs="Times New Roman"/>
          <w:sz w:val="24"/>
          <w:szCs w:val="24"/>
        </w:rPr>
        <w:t>(pl. a genetikai kutatások előnyei és kockázatai, az állatkísérletek kérdései, transzplantáció és biorobotika, a jövőbeli hatások előrejelzése)</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mutáció, mutagén, epigenetikai hatás, géntechnológia, klónozás, génszerkesztés, génmódosítás, géndiagnosztika, bioinformatika, bioetika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Tanulóknak szóló, epigenetikával foglalkozó online oldalak  animációinak, video- és ábraanyagainak áttekintése, a látottak értelmezése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növényi géntechnológia néhány ismert alkalmazási példájának (pl. Bt-toxin bevitel, aranyrizs, érésgátlás, stressztűrő fajták stb.) bemutatása, az előnyök és kockázatok kritikai elemzése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génmódosított haszonnövényekkel és -állatokkal kapcsolatos  érvelés</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DNS kimutatása egyszerű vizsgálattal (pl. banánból)</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 xml:space="preserve">Témakör: </w:t>
      </w:r>
      <w:r w:rsidRPr="002A1B7F">
        <w:rPr>
          <w:rFonts w:ascii="Times New Roman" w:eastAsia="Calibri" w:hAnsi="Times New Roman" w:cs="Times New Roman"/>
          <w:b/>
          <w:sz w:val="24"/>
          <w:szCs w:val="24"/>
        </w:rPr>
        <w:t>Egyedszintű öröklődés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16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értékeli és példákkal igazolja a különféle szintű biológiai szabályozások szerepét az élő rendszerek normál működési állapotának fenntartásában;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bionika eredményeinek alkalmazási lehetőségeit, értékeli a bioinformatika, az információs technológiák alkalmazásának orvosi, biológiai jelentőségét.</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az örökítőanyagban tárolt információ és a kifejeződő tulajdonságok közötti összefüggést, megkülönbözteti a genotípust és a fenotípust, a fenom-genom összefüggéseket konkrét esetek magyarázatában alkalmazza;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genetikai információ nemzedékek közötti átadásának törvényszerűségeit, ezeket konkrét esetek elemzésében alkalmazza.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Mendel kutatási módszerének (kísérletek, hipotézisek felállítása, statisztikai megközelítés) elemzése, az eredmények és a levont következtetések kapcsolatba hozása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gének, a DNS és a kromoszómák (testi és ivari) kapcsolatának megértése, a gének és a tulajdonságok kapcsolatának sokoldalú elemzése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mendeli öröklődés kiterjesztése: példák és magyarázatok a Mendel-szabályoktól való eltérésekre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környezet fenotípusra gyakorolt hatásának megértése, példákkal való igazolása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genom és a fenom kapcsolatának megértése (hogyan, hányféleképpen jöhet létre a fenotípus)</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fenotípus-elemzésben rejlő lehetőségek feltérképezése (miért és hogyan idéz elő elváltozásokat a genetikai és a környezeti tényezők egymásra hatása)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egyénre szabott gyógyítási lehetőségek céljának, jelenlegi alkalmazásainak és jövőbeli lehetőségeinek megismerése, értékelése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gén, allél, genotípus, fenotípus, Mendel-szabályok, domináns, recesszív, öröklésmenet, családfa, genom, fenom, bioinformatika, személyre szabott gyógyítás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Mendel kísérleteinek módszertani és tudományos technikai szempontokból való áttekintése, bemutató összeállítása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Kapcsolt öröklődésekkel, génkölcsönhatások kal kapcsolatos példa megbeszélése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Genetikai tanácsadási szituációk, esetleírások, családfák értelmezése humán genetikai betegségek/jellegek esetében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Tanulóknak szóló, genetikával foglalkozó online oldalak animációinak, ábraanyagának áttekintése, a leírtak, látottak értelmezése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Humán genetikai vizsgálatokat (tesztelést) leíró és magyarázó weboldalak felkeresése, az olvasottak értelmezése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Bioinformatikával foglalkozó weboldalak felkeresése, majd annak bemutatása, hogyan segítheti a bioinformatika a kísérletes kutatásokat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Véletlenszerű genetikai változást (sodródást) bemutató szimulációk játékok tanulmányozása (tervezése), következtetések levonása </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b/>
          <w:sz w:val="24"/>
          <w:szCs w:val="24"/>
        </w:rPr>
        <w:t>: A biológiai evolúció</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8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tudományos és áltudományos közlések lényegi jellemzőit, ezek megkülönböztetésének képességét életvitelének alakításában is alkalmazza;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bionika eredményeinek alkalmazási lehetőségeit, értékeli a bioinformatika, az információs technológiák alkalmazásának orvosi, biológiai jelentőségét;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példákkal igazolja a biológiai ismereteknek a világképünk és a technológia fejlődésében betöltött szerepét, gazdasági és társadalmi jelentőségét;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és elfogadja, hogy a mai emberek egy fajhoz tartoznak, és a kialakult nagyrasszok értékükben nem különböznek, biológiai és kulturális örökségük az emberiség közös kincse;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példákkal mutatja be az élővilág főbb csoportjainak evolúciós újításait, magyarázza, hogy ezek hogyan segítették elő az adott élőlénycsoport elterjedését.</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természetes változatosság szerveződését, az evolúciós változások eredetét és elterjedését magyarázó elemi folyamatokat, felismer és magyaráz mikro- és makroszintű evolúciós jelenségeket;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példákkal igazolja, hogy a szelekció a különböző szerveződési szinteken értelmezhető tulajdonságokon keresztül egyidejűleg hat;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morfológiai, molekuláris biológiai adatok alapján egyszerű származástani kapcsolatokat elemez, törzsfát készít;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az evolúció befolyásolásának lehetséges módjait (például mesterséges szelekció, fajtanemesítés, géntechnológia), értékeli ezek előnyeit és esetleges hátrányait.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természetes változatosság példáinak bemutatása a DNS-szinttől az egyedszintű különbségekig</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genotípus és a fenotípus kapcsolata bonyolultságának (ritkán egyszerű 1:1 leképezésű) megértése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fajok viszonylagos genetikai állandóságának magyarázása animációk segítségével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 bemutatása a fajok genetikai változatosságának eredetére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Darwin evolúciós elméletét alátámasztó fontosabb érvek ismerete (pl. elterjedési területek, csökevényes szervek, homológiák)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evolúciós változások egyszerű modelljében a változatosság eredetének (mutáció, rekombináció) és terjedésének (szelekció, sodródás, génáramlás) felismerése példák alapján, a folyamatok adaptív, nem adaptív jellegének ismertetése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 bemutatása makroevolúciós (faji szint feletti) változásokra: evolúciós újdonságok, kihalások, adaptív radiáció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Annak megértése, hogy az evolúció általános rendezőelv a természettudományokban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Internetes források alapján annak bemutatása, hogy a szelekció egysége nemcsak gén lehet, hanem gének közössége (egyed), egyedek közössége (populáció), populációk csoportja (metapopuláció), életközösségek (ökoszisztéma) is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evolúció lehetséges mechanizmusainak (pl. mutáció – szelekció és együttműködés – szelekció) bemutatása, a vitatott kérdések elemzése esettanulmányok alapján (pl. kihalási hullámok, emergencia, hiányzó láncszemek problémája)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Egyszerű biológiai adatbázisok, bioinformatikai programok használata származástani kapcsolatok elemzéséhez, törzsfa készítéséhez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 bemutatása internetes források segítségével: hogyan befolyásolta az ember eddig is az evolúciót (mesterséges szelekció, fajtanemesítés, géntechnológia), ezek előnyeinek és esetleges hátrányainak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evolúció, mikroevolúció, makroevolúció, mutáció, szelekció, természetes és mesterséges szelekció, génáramlás, sodródás, adaptív evolúció, törzsfa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Prezentáció készítése egy önállóan választott populáció természetes szelekciójáról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természetes szelekció modellezése, szimulációkon történő tanulmányozása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Különböző fajok (pl. nyírfaaraszoló) fenotípusos variabilitásának összehasonlítása, adatok gyűjtése, grafikonon történő megjelenítése és elemzése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Önállóan gyűjtött példák bemutatása a mesterséges szelekció folyamatáról (pl. egy faj háziasítása, kutyafajták kialakítása stb.), összehasonlítása a természetes szelekció folyamatával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fajképződés különféle folyamatait (pl. földrajzi izoláció, adaptív radiáció) konkrét példák alapján elemző feladatok gyakorlása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Poszter készítése a galápagosi pintyek csőrtípusairól, a sokféleség okainak feltárása, magyarázatok megadása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Különböző törzsfák értelmezése vagy készítése biológiai adatbázisok és szerkesztőprogramok segítségével</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Témakör: </w:t>
      </w:r>
      <w:r w:rsidRPr="002A1B7F">
        <w:rPr>
          <w:rFonts w:ascii="Times New Roman" w:eastAsia="Calibri" w:hAnsi="Times New Roman" w:cs="Times New Roman"/>
          <w:b/>
          <w:sz w:val="24"/>
          <w:szCs w:val="24"/>
        </w:rPr>
        <w:t>Az emberi szervezet felépítése és működése – I. Testkép, testalkat, mozgásképesség</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6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azonosítja és vizsgálható formában megfogalmazza a természettudományos problémákat, biológiai és más természettudományi területről kiválasztja a jelenségek magyarázatához szükséges tényeket és ismereteket;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környezeti állapot és az ember egészsége közötti összefüggéseket, azonosítja az ember egészségét veszélyeztető tényezőket, felismeri a megelőzés lehetőségeit, érvényesíti az elővigyázatosság elvét.</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kiegyensúlyozott saját testképpel rendelkezik, amely figyelembe veszi az egyéni adottságokat, a nem és a korosztály fejlődési jellegzetességeit, valamint ezek sokféleségét;</w:t>
      </w:r>
      <w:r w:rsidRPr="002A1B7F" w:rsidDel="004A3043">
        <w:rPr>
          <w:rFonts w:ascii="Times New Roman" w:eastAsia="Calibri" w:hAnsi="Times New Roman" w:cs="Times New Roman"/>
          <w:sz w:val="24"/>
          <w:szCs w:val="24"/>
        </w:rPr>
        <w:t xml:space="preserve">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test kültakarójának, váz- és izomrendszerének elemzése alapján magyarázza az ember testképének, testalkatának és mozgásképességének biológiai alapjait;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elemzi az ember mozgásképességének biokémiai, szövettani és biomechanikai alapjait, ezeket összefüggésbe hozza a mindennapi élet, a sport és a munka mozgásformáival, értékeli a rendszeres testmozgás szerepét egészségének megőrzésében.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szervek helymeghatározása a test anatómiai síkjai, tengelyei és irányai szerint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emberszabású majmok, az előemberek, az ősemberek és a mai ember anatómiai jellemzőinek összehasonlítása, a fejlődési folyamat értelmezéseA bőr három fő rétegének megismerése és a rétegek funkcióinak elemzése, egészségtani vonatkozások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 helyváltoztató mozgását lehetővé tevő belső váz és az erre felépülő vázizomzat együttes működésének értelmezése modellek, animációk, képek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csontváz három fő táján (fej, törzs, végtagok) elhelyezkedő csontok, a végtagok főbb izmainak megismerése, az anatómiai és élettani kapcsolatok elemzése, egészségtani vonatkozások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csontok, izmok együttműködésének biomechanikai értelmezése, modellezése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emberszabású majmok, előemberek, ősemberek, mai ember, bőr, bőrszín, bőrvizsgálat, fejváz, törzsváz, végtagváz, hajlító- és feszítőizom, záróizmok, mimikai izmok, ízület, sportsérülések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Összehasonlító vázlatrajz készítése az emberszabású majmok, előemberek, ősemberek és a mai ember koponyájának és fogazatának felépítéséről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Az emberré válás folyamatát bemutató filmek, animációk megtekintése és elemzése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bőr felépítését bemutató ábrák, makettek vizsgálata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Ujjlenyomatok összehasonlítása (pl. az osztályban tanulók vagy családtagok esetében)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Kiselőadás, házi dolgozat készítése a napfény okozta hatások és a bőr működésének összefüggéséről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bőrre kerülő krémek, tisztálkodószerek összetételének elemzése, következtetések levonása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csontváz makettjének vizsgálata, a testtájak fő csontjainak és a kapcsolódás módjainak azonosítása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Különböző ízülettípusok mechanikai modellezése, makettek készítése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Izmok eredésének, tapadásának, a hajlító- és feszítőizmok mechanikai modellezése, makettek készítése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Néhány jellegzetes sportmozgás (pl. futás, ugrás, dobás) mozgásszervi alapjának megbeszélése, a sportsérülések elkerülési lehetőségeinek megbeszélése, ellátásuk gyakorlati bemutatása</w:t>
      </w: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b/>
          <w:sz w:val="24"/>
          <w:szCs w:val="24"/>
        </w:rPr>
        <w:t>: Emberi szervezet felépítése és működése – II. Anyagforgalom</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12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azonosítja és vizsgálható formában megfogalmazza a természettudományos problémákat, a biológiai és más természettudományi területről kiválasztja a jelenségek magyarázatához szükséges tényeket és ismereteket;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környezeti állapot és az ember egészsége közötti összefüggéseket, azonosítja az ember egészségét veszélyeztető tényezőket, felismeri a megelőzés lehetőségeit, érvényesíti az elővigyázatosság elvét;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szervrendszerek felépítésének és működésének elemzése alapján magyarázza az emberi szervezet anyagforgalmi, energetikai és információs működésének biológiai alapjait.</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táplálkozás, a légzés, a keringés és a kiválasztás szervrendszerének elemzése alapján magyarázza az emberi szervezet anyag- és energiaforgalmi működésének biológiai alapjait.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tápcsatorna szakaszainak és azok felépítésének elemzése, a fontosabb élettani funkciók vizsgálata és összehasonlítása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táplálkozás mennyiségi és minőségi kritériumainak elemzése, az egészséges táplálkozás alapelveinek megismerése, az alkalmazás képességének fejlesztése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légzőszervrendszer felépítésének és működésének vizsgálata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légúti fertőzések típusainak és tüneteinek ismerete, a légszennyező anyagok egészségkárosító hatásainak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Az emberi keringési rendszer felépítése és működésének vizsgálata, a gyakoribb betegségeinek elemzése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kiválasztó szervrendszer felépítése és szerepe a szervezet homeosztázisában, a húgyúti fertőzések tüneteinek ismerete, a művesekezelés elvének és alkalmazási módjának megismerése</w:t>
      </w: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b/>
          <w:smallCaps/>
          <w:color w:val="5B9BD5"/>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bélcsatorna, légutak, légzőmozgások, légszennyezés, szív, keringési rendszer, vér, magas vérnyomás betegség, infarktusveszély, agyvérzés, kiválasztó szervrendszer</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test belső szervei elhelyezkedésének tanulmányozása emberi torzó maketten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emésztés és felszívódás helyéről és működéseiről folyamatábra rajzolása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Vércukorszint mérése, az eredmények értékelése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cukor-, zsír- és fehérjeemésztésre vonatkozó egyszerűbb biokémiai kísérlet elvégzése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keringési szervrendszer működésével összefüggő mérések (pl. vérnyomásmérés, pulzusszámmérések) elvégzése, következtetések levonása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légzési szervrendszer működésével összefüggő megfigyelések és egyszerűbb mérések elvégzése (pl. légzésszámváltozás, kilélegzett levegő CO</w:t>
      </w:r>
      <w:r w:rsidRPr="002A1B7F">
        <w:rPr>
          <w:rFonts w:ascii="Times New Roman" w:eastAsia="Calibri" w:hAnsi="Times New Roman" w:cs="Times New Roman"/>
          <w:sz w:val="24"/>
          <w:szCs w:val="24"/>
          <w:vertAlign w:val="subscript"/>
        </w:rPr>
        <w:t>2</w:t>
      </w:r>
      <w:r w:rsidRPr="002A1B7F">
        <w:rPr>
          <w:rFonts w:ascii="Times New Roman" w:eastAsia="Calibri" w:hAnsi="Times New Roman" w:cs="Times New Roman"/>
          <w:sz w:val="24"/>
          <w:szCs w:val="24"/>
        </w:rPr>
        <w:t>-tartalma, vitálkapacitás-mérő készítése stb.)</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dohányzás káros hatásainak megismertetése kiselőadások, tanulói prezentációk során, érveléssel a saját és mások egészségmegőrzése érdekében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Emésztőenzimek működésének vizsgálata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epe és mosogatószer hatásának összehasonlító vizsgálata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Táplálkozási allergiák esetében alkalmazható étrendek készítése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Élelmiszerek só- és cukortartalmának vizsgálata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infarktus és az agyi keringési zavarok korai jeleinek összegyűjtése, összefoglaló esetleírások elemzése</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Témakör: </w:t>
      </w:r>
      <w:r w:rsidRPr="002A1B7F">
        <w:rPr>
          <w:rFonts w:ascii="Times New Roman" w:eastAsia="Calibri" w:hAnsi="Times New Roman" w:cs="Times New Roman"/>
          <w:b/>
          <w:sz w:val="24"/>
          <w:szCs w:val="24"/>
        </w:rPr>
        <w:t>Emberi szervezet felépítése és működése – III. Érzékelés, szabályozás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12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azonosítja és vizsgálható formában megfogalmazza a természettudományos problémákat, biológiai és más természettudományi területről kiválasztja a jelenségek magyarázatához szükséges tényeket és ismereteket;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értékeli és példákkal igazolja a különféle szintű biológiai szabályozás szerepét az élő rendszerek normál működési állapotának fenntartásában;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környezeti állapot és az ember egészsége közötti összefüggéseket, azonosítja az ember egészségét veszélyeztető tényezőket, felismeri a megelőzés lehetőségeit, érvényesíti az elővigyázatosság elvét;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szervrendszerek felépítésének és működésének elemzése alapján magyarázza az emberi szervezet anyagforgalmi, energetikai és információs működésének biológiai alapjait.</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az ideg-, hormon- és immunrendszer elemzése alapján magyarázza az emberi szervezet információs rendszerének biológiai alapjait.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bőr, a szem és a fül felépítése és érzékelő működésének vizsgálata, a leggyakoribb érzékszervi megbetegedések okainak és megelőzési lehetőségeinek áttekintése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Reflextípusok megkülönböztetése, elvégzett reflexvizsgálatok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hormonrendszer szabályozó szerepének értelmezése, az agyalapi mirigy, a mellékvese, a hasnyálmirigy és a pajzsmirigy által termelt hormonok hatásainak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 központi és környéki idegrendszerének megismerése konkrét példákon keresztül (pl. mozgásszabályozás, vérnyomás-szabályozás, a vércukorszint és a vér ozmotikus koncentrációjának szabályozása)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immunrendszer felépítésének és működésének elemzése animációk alapján, a fertőzés, a gyulladás, az allergia kialakulására vonatkozó tudományos cikkek elemzése, a betegségek kialakulásának megelőzésére, csökkentésére irányuló egyéni cselekvési lehetőségek számbavétele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mechanikai és hőérzékelés, reflex, látás, szemhibák és -betegségek; hallás, külső, középső, belső fül; egyensúlyozás, hormon, agyalapi mirigy, hasnyálmirigy, mellékvese, pajzsmirigy, központi és környéki idegrendszer, immunrendszer, immunválasz, kórokozó, antigén, antitest, védőoltás, gyulladás, allergia, bőrflóra, fertőzés, járvány</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Hideg- és melegpontok vizsgálata az emberi bőrfelszínen (páros gyakorlat)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bőr 1 cm</w:t>
      </w:r>
      <w:r w:rsidRPr="002A1B7F">
        <w:rPr>
          <w:rFonts w:ascii="Times New Roman" w:eastAsia="Calibri" w:hAnsi="Times New Roman" w:cs="Times New Roman"/>
          <w:sz w:val="24"/>
          <w:szCs w:val="24"/>
          <w:vertAlign w:val="superscript"/>
        </w:rPr>
        <w:t>2</w:t>
      </w:r>
      <w:r w:rsidRPr="002A1B7F">
        <w:rPr>
          <w:rFonts w:ascii="Times New Roman" w:eastAsia="Calibri" w:hAnsi="Times New Roman" w:cs="Times New Roman"/>
          <w:sz w:val="24"/>
          <w:szCs w:val="24"/>
        </w:rPr>
        <w:t>-nyi területén elhelyezkedő nyomáspontok vizsgálata (kétpontküszöb-térkép)</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közel- és távollátás modellezése lencsékkel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Vakfolt kimutatásának gyakorlása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csiga frekvenciafelfogó működésének modellezése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Alapvető reflexműködéseink (pl. térdreflex, pupillareflex) vizsgálata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Folyamatábra szerkesztése egy konkrét hormonális szabályozás megvalósulásáról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Bemutató ábrák készítése (poszteren vagy számítógépes animáción) különböző szabályozási folyamatokról (pl: vérnyomás-, testhőmérséklet-, légzés-, vércukorszint-szabályozás stb.)</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Kiselőadás, poszter készítése a hormonális megbetegedésekről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immunrendszer felépítésének és működésének elemzése filmek, animációk és/vagy ábrák alapján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Kiselőadások készítése történelmi és jelenkori világjárványokról, az okok és a megelőzési, védekezési módok feltárása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Kiselőadások készítése a hazai kötelező védőoltások szerepéről és azok hiánya miatt kialakuló betegségekről</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 xml:space="preserve">Témakör: </w:t>
      </w:r>
      <w:r w:rsidRPr="002A1B7F">
        <w:rPr>
          <w:rFonts w:ascii="Times New Roman" w:eastAsia="Calibri" w:hAnsi="Times New Roman" w:cs="Times New Roman"/>
          <w:b/>
          <w:sz w:val="24"/>
          <w:szCs w:val="24"/>
        </w:rPr>
        <w:t>Az emberi nemek és a szaporodás biológiai alapjai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10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értékeli és példákkal igazolja a különféle szintű biológiai szabályozás szerepét az élő rendszerek normál működési állapotának fenntartásában;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tájékozódik a biotechnológia és a bioetika kérdéseiben, ezekről folyó vitákban tudományosan megalapozott érveket alkot.</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férfi és a női nemi szervek felépítését és működését, a másodlagos nemi jellegeket és azok kialakulási folyamatát, ismereteit összekapcsolja a szaporító szervrendszer egészségtanával;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ismereteit is figyelembe véve értékeli az emberi szexualitás párkapcsolattal és tudatos családtervezéssel összefüggő jelentőségét;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fogamzásgátlók hatékonyságáról szóló információkat, a személyre szabott, orvosilag ellenőrzött fogamzásgátlás fontosságát;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ismeri a fogamzás feltételeit, a terhesség jeleit, bemutatja a magzat fejlődésének szakaszait, értékeli a terhesség alatti egészséges életmód jelentőségét;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felsorolja az emberi egyedfejlődés főbb szakaszait, magyarázza, hogyan és miért változik a szervezetünk az életkor előrehaladásával, értékeli a fejlődési szakaszok egészségvédelmi szempontjait, önmagát is elhelyezve ebben a rendszerben.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nemek kromoszómák (X, Y) általi meghatározottságának ismerete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nemi jellegek és működések hormonok általi szabályozottságának megértése, a főbb hormonok és hatásaik azonosítása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elsődleges és másodlagos nemi jelleg fogalmi értelmezése, biológiai szempontú leírása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női és a férfi szaporodási szervrendszer szerveinek (külső és belső nemi szervek) megismerése, a felépítés és a működés összekapcsolása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menstruációs ciklus hormonális szabályozásának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szexualitás, a nemi kapcsolatok biológiai alapjainak megismerése, a szexualitás egyéni boldogsággal, párkapcsolatokkal összefüggő funkcióinak megbeszélése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biztonságos nemi élet fontosságának felismerése, a nemi betegségek megelőzési módjainak megismerése, a nemi higiénia gyakorlati szempontjainak áttekintése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családtervezésről meglévő előzetes tudás felszínre hozása, etikai szempontú megbeszélése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Mechanikai és hormonális fogamzásgátlás mechanizmusainak értelmezése és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fogamzás feltételeinek, folyamatának megismerése, a terhesség kezdeti jeleinek megbeszélése, a terhességi vizsgálatok biológiai hátterének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terhességi szűrővizsgálatok formáinak megismerése és összehasonlítása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várandósság alatti élettani, hormonális változások értelmezése és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embrionális és a magzati fejlődés biológiai történéseinek elemzése, a folyamatok anatómiai és időbeli elhelyezése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szülés szakaszai, a folyamat során végbemenő élettani változások, működések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születés utáni egyedfejlődés főbb szakaszainak vázlatos áttekintése, a jellegzetes élettani és pszichikai változások azonosítása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gyermekek megfelelő testi, értelmi, érzelmi és erkölcsi fejlődését biztosító családi és társadalmi hatások megbeszélése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gyermekgondozás társadalmi szinten kialakult segítő szolgálatainak és egyéb formáinak áttekintése, a gyermekorvosi és a védőnői hálózat működésének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veleszületett rendellenességek biológiai hátterének értelmezése, a gyakoribb formák bemutatása, az ezzel kapcsolatos genetikai és magzati vizsgálati lehetőségek áttekintése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nemi kromoszómák, nemi jellegek, ivari őssejtek, here, hímivarsejt, tesztoszteron, petefészek, petesejt, peteérés, méh, menstruáció, zigóta, embrió, magzatburok, magzat, fogamzás és fogamzásgátlás, családtervezés, FSH, LH, progeszteron, ösztrogén, HCG, veleszületett rendellenességek, magzati szűrővizsgálatok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nemi jellegeket és az egyedfejlődés során tapasztalható változásokat összehasonlító táblázat készítése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elsődleges nemi szervek felépítését és működését bemutató ábrák, animációk elemzése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Szaporító szervrendszert jellemző szövettani metszetek vizsgálata (méh, petefészek, here, ivarsejtek)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menstruációs ciklus hormonális periódusait bemutató ábrák, animációk keresése és értelmezése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Mechanikai és hormonális fogamzásgátlás módszereinek összehasonlítása és elemzése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Terhességi szűrővizsgálatok módjainak megismerése kiselőadások formájában vagy védőnői előadás során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Bemutató készítése az embrionális és magzati fejlődés főbb szakaszairól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Családtervezési módszerek megismerése szakember előadásában és/vagy tanulói kiselőadások formájában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Nőgyógyász előadása a fogamzás, a fogamzásgátlás, a terhesség, a szülés folyamatairól és a magzati szűrővizsgálatok módjairól</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b/>
          <w:sz w:val="24"/>
          <w:szCs w:val="24"/>
        </w:rPr>
        <w:t>: A viselkedés biológiai alapjai, a lelki egyensúly és a testi állapot összefüggése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8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tudományos és áltudományos közlések lényegi jellemzőit, ezek megkülönböztetésének képességét életvitelének alakításában is alkalmazza;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értékeli és példákkal igazolja a különféle szintű biológiai szabályozások szerepét az élő rendszerek normál működési állapotának fenntartásában;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 és alkalmaz az egészségi állapot jelzésében, a betegségek felismerésében vagy egészségügyi vészhelyzetek kezelésében segítséget nyújtó mobiltelefonos applikációkat.</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működések alapján magyarázza a stressz fogalmát, felismeri a tartós stressz egészségre gyakorolt káros hatásait, igyekszik azt elkerülni, csökkenteni;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gondolkodási folyamatokat és az érzelmi és motivációs működéseket meghatározó tényezőket, értékeli az érzelmi és az értelmi fejlődés kapcsolatát;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mentális egészség jellemzőit, megérti annak feltételeit, ezek alapján megtervezi az egészségmegőrző magatartásához szükséges életviteli elemeket;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az idegsejtek közötti jelátviteli folyamatokat, és kapcsolatba hozza azokat a tanulás és emlékezés folyamataival, a drogok hatásmechanizmusával;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agy felépítése és funkciója alapján magyarázza az információk feldolgozásával, a tanulással összefüggő folyamatokat, értékeli a tanulási képesség jelentőségét az egyén és a közösség szempontjából;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folyamatok alapján magyarázza a függőség kialakulását, felismeri a függőségekre vezető tényezőket, ezek kockázatait és következményeit.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viselkedés biológiai gyökereinek és emberi sajátosságainak elemzése az állatok viselkedésével történő összehasonlítás és az evolúciós megközelítés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stresszhatás mértékétől és időtartamától függő élettani, viselkedésbeli változások (vészreakció, szimpatikus túlsúly) felismerése és megkülönböztetése, a legális stresszoldás melletti érvelés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gondolkodás folyamatát meghatározó tényezők bemutatása egy konkrét esetre (probléma megoldására) alkalmazva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mentális egészséget is figyelembe vevő (saját, családtag, barát) egészségmegőrző program megtervezése, bemutatása, mobiltelefonos applikációk felhasználása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drogok és más függőségek okozta hatások jeleinek és mechanizmusainak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idegsejt ingerelhetőségének magyarázása, fő funkcióinak értelmezése (információfelvétel, -feldolgozás, -továbbítás, -átadás), kapcsolata a tanulási és emlékezési folyamatokkal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idegsejtek hálózatokba szerveződésének megértése, a magasabb rendű működésekben játszott szerepük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Esettanulmányok, mobiltelefonos applikációk, képek alapján annak megértése, hogy a halántéklebenynek a memória kialakításában, a homloklebenynek (neokortex) a kognitív funkciókban van kiemelkedő szerepe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tanulás biológiai funkcióinak bemutatása, az eltérő tanulási képesség lehetséges okainak és formáinak feltérképezése, a következmények megvitatása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függőségek összekapcsolása biológiai tényezőkkel (genetikai hajlamok, egyes agyterületek szinapszisainak megváltozása), a függőségekből eredő kockázatok, következmények felismerése esettanulmányok alapján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öröklött és tanult viselkedési elemek, agresszió, altruizmus, stressz, gondolkodás, agykéreg, szinapszis, idegsejthálózat, mentálhigiéné, motiváció, tanulás, emlékezés, érzelmek, drog, függőség</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Konrad Lorenz és Pavlov állatkísérleteinek bemutatása beszámolók vagy filmek alapján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 öröklött és tanult viselkedési elemeit bemutató példák gyűjtése, megbeszélése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természetben vagy állatkertben megfigyelhető faj viselkedésében látható mintázatok (idő, tér és cselekvés) számítógépes elemzése, dokumentálása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Drogok hatásmechanizmusát bemutató animációk elemzése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Idegsejtek, idegi hálózatok működését és a drogok hatását bemutató tudományos ismerettejesztő előadások, filmek megtekintése, közös megbeszélés</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Esettanulmányok elemzése az eltérő tanulási képességek lehetséges okairól</w:t>
      </w:r>
    </w:p>
    <w:p w:rsidR="002A1B7F" w:rsidRPr="002A1B7F" w:rsidRDefault="002A1B7F" w:rsidP="002A1B7F">
      <w:pPr>
        <w:spacing w:after="0" w:line="360" w:lineRule="auto"/>
        <w:ind w:left="720" w:hanging="360"/>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b/>
          <w:sz w:val="24"/>
          <w:szCs w:val="24"/>
        </w:rPr>
        <w:t>: Az egészségügyi rendszer, elsősegélynyújtás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8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 és alkalmaz az egészségi állapot jelzésében, a betegségek felismerésében vagy egészségügyi vészhelyzetek kezelésében segítséget nyújtó mobiltelefonos applikációkat;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valós és virtuális tanulási közösségekben, másokkal együttműködve megtervez és kivitelez biológiai vizsgálatokat, projekteket.</w:t>
      </w:r>
    </w:p>
    <w:p w:rsidR="002A1B7F" w:rsidRPr="002A1B7F" w:rsidRDefault="002A1B7F" w:rsidP="002A1B7F">
      <w:pPr>
        <w:spacing w:after="0" w:line="276" w:lineRule="auto"/>
        <w:jc w:val="both"/>
        <w:rPr>
          <w:rFonts w:ascii="Times New Roman" w:eastAsia="Calibri" w:hAnsi="Times New Roman" w:cs="Times New Roman"/>
          <w:b/>
          <w:sz w:val="24"/>
          <w:szCs w:val="24"/>
        </w:rPr>
      </w:pPr>
      <w:bookmarkStart w:id="5" w:name="_Hlk10377160"/>
      <w:r w:rsidRPr="002A1B7F">
        <w:rPr>
          <w:rFonts w:ascii="Times New Roman" w:eastAsia="Calibri" w:hAnsi="Times New Roman" w:cs="Times New Roman"/>
          <w:b/>
          <w:sz w:val="24"/>
          <w:szCs w:val="24"/>
        </w:rPr>
        <w:t>A témakör tanulása eredményeként a tanuló:</w:t>
      </w:r>
    </w:p>
    <w:bookmarkEnd w:id="5"/>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az orvosi diagnosztika, a szűrővizsgálatok és védőoltások célját, lényegét, értékeli ezek szerepét a betegségek megelőzésében és a gyógyulásban;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megkülönbözteti a házi- és a szakorvosi ellátás funkcióit, ismeri az orvoshoz fordulás módját, tisztában van a kórházi ellátás indokaival, jellemzőivel;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leggyakoribb fertőző betegségek kiváltó okait, ismeri a fertőzések elkerülésének lehetőségeit és a járványok elleni védekezés módjait;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leggyakoribb népbetegségek (pl. szívinfarktus, stroke, cukorbetegség, allergia, asztma) kockázati tényezőit, felismeri ezek kezdeti tüneteit;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korábbi elsősegélynyújtással kapcsolatos ismereteinek és készségeinek alkalmazásával képes a bekövetkezett balesetet, rosszullétet felismerni, segítséget (szükség esetén mentőt) hívni, valamint elsősegélyt nyújtani;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szervezet felépítéséről, működéséről szerzett tudását, eddigi elsősegélynyújtással kapcsolatos ismereteit és készségeit az egészséges életvitel kialakításában és az elsősegélynyújtásban alkalmazza;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szükség esetén képes a sérült vagy beteg személy ellátását a rendelkezésre álló eszközökkel (vagy eszköz nélkül) megkezdeni (sebellátás, vérzéscsillapítás, eszméletlen beteg ellátása, szabad légút biztosítása);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 és alkalmaz az egészségi állapot jelzésében, a betegségek felismerésében vagy egészségügyi vészhelyzetek kezelésében segítséget nyújtó mobiltelefonos applikációkat;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szükség esetén alkalmazza a felnőtt alapszintű újraélesztés műveleteit (CPR), képes félautomata defibrillátor alkalmazására.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orvosi diagnosztika céljának, legfontosabb eljárásainak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legfontosabb laboratóriumi vizsgálatok céljának, indokoltságának, egyes módszereinek és gyógyítással kapcsolatos jelentőségének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Egyes orvosi képalkotó eljárások céljának, alkalmazásuk indokoltságának megértése (példákon keresztül), szükségességüknek az előnyök és kockázatok mérlegelésén alapuló elfogadása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különféle sugárzások okozta megbetegedések okainak elemzése, kialakulásuk csökkentésének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Konkrét példák, esettanulmányok és filmek alapján a különféle típusú orvosi ellátások (házi-, szakorvosi, kórházi) céljának, egymással való összefüggésének megértése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betegjogi képviselet lehetőségének, elérhetőségének ismerete, az igénybevétellel kapcsolatos tájékozottság megszerzése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gyakoribb fertőző betegségek tüneteinek felismerése, az orvoshoz fordulás szükségességének felismerése, alapszintű járványügyi ismeretek megszerzése, a népességre kiterjedő védőoltások jelentőségének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Preventív szemléletű egészségműveltség kialakítása, a gyakoribb népbetegségek életmóddal összefüggő kockázati tényezőinek ismeretén alapuló életvitel kialakítása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XXI. századi technológiákra alapozott egészségműveltség és -tudatosság, az önmegfigyelés, az otthoni mérések (testsúly, vérnyomás, vércukor) és mobiltelefonos applikációkon alapuló monitorozás lehetőségének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elsősegélynyújtás és életmentés elemi szabályainak gyakorlatban történő kivitelezése szimulációk során, telefonos applikációk alkalmazása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mentőhívás lépéseinek és alapszabályainak megismerése, gyakorlása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klinikai halál és a biológiai halál fogalmának értelmezése, annak megértése, hogy a halál nem pillanatnyi esemény, hanem folyamat, mely visszafordítható, ha az elsősegélynyújtó haladéktalanul és szakszerűen megkezdi az újraélesztést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berendezés nélküli alapfokú újraélesztési eljárások megismerése és gyakorlati alkalmazása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félautomata defibrillátor működési mechanizmusának megismerése és alkalmazásának gyakorlati elsajátítása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vérzések leggyakoribb okainak és a vérzéscsillapítás módjainak megismerése, alkalmazásuk képességének megszerzése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Sebtípusok megismerése és a fertőtlenítés, sebellátás szabályainak gyakorlati elsajátítása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Csonttörések típusainak, valamint a nyílt és zárt törések ellátásának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Ficam, rándulás ellátási szabályainak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Égési sérülési fokozatok megismerése, összehasonlítása, az égési sérülések alapvető ellátási teendőinek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Áramütést szenvedett egyén ellátásakor szükséges alapvető teendők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Mérgezési tünetek megismerése és az ellátás lépéseinek gyakorlati alkalmazása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Eszméletvesztést szenvedett egyén ellátási módjának megismerése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laborvizsgálat, lelet, vérnyomás mérése, UH, röntgen, CT, MR, sugárbetegségek, betegjogok, népbetegség, fertőzés, járvány, újraélesztés, stabil oldalfekvés, defibrillátor, ájulás, sokkos állapot,</w:t>
      </w:r>
      <w:r w:rsidRPr="002A1B7F" w:rsidDel="00B17563">
        <w:rPr>
          <w:rFonts w:ascii="Times New Roman" w:eastAsia="Calibri" w:hAnsi="Times New Roman" w:cs="Times New Roman"/>
          <w:sz w:val="24"/>
          <w:szCs w:val="24"/>
        </w:rPr>
        <w:t xml:space="preserve"> </w:t>
      </w:r>
      <w:r w:rsidRPr="002A1B7F">
        <w:rPr>
          <w:rFonts w:ascii="Times New Roman" w:eastAsia="Calibri" w:hAnsi="Times New Roman" w:cs="Times New Roman"/>
          <w:sz w:val="24"/>
          <w:szCs w:val="24"/>
        </w:rPr>
        <w:t>vérzéstípusok, fertőtlenítés, csonttöréstípusok, ficam, égési sérülések fokozatai, mérgezések típusai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egészséges életmód fenntartását szolgáló mobilapplikációk megismerése, értelmezése, elemzése, alkalmazásuk kritikai megítélése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Alapvető egészségügyi mérések (vérnyomásmérés, vércukorszintmérés) elvégzése, érvelés a rendszeres vizsgálatok és a betegségmegelőzés közötti összefüggésről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Egészségügyi törvény betegjogokra vonatkozó részeit bemutató kiselőadás megtartása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Teljes laborvizsgálati lap értelmezése szakember segítségével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Iskolai egészségnap vagy tematikus hét szervezése, ennek keretében szakemberek előadásai a betegellátás fokozatairól, módjairól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orvosi képalkotó eljárások (röntgen, ultrahang, CT, MR) működésének és diagnosztikai jelentőségének bemutatása tanulói prezentációkban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szűrővizsgálatok rendszerének és szükségességének megismerése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Elsősegélynyújtást igénylő helyzetek megbeszélése, ezekkel kapcsolatos gyakorlatok elvégzése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Újraélesztési protokoll és félautomata defibrillátor alkalmazásának gyakorlása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 xml:space="preserve">Témakör: </w:t>
      </w:r>
      <w:r w:rsidRPr="002A1B7F">
        <w:rPr>
          <w:rFonts w:ascii="Times New Roman" w:eastAsia="Calibri" w:hAnsi="Times New Roman" w:cs="Times New Roman"/>
          <w:b/>
          <w:sz w:val="24"/>
          <w:szCs w:val="24"/>
        </w:rPr>
        <w:t>Az élőhelyek jellemzői, alkalmazkodás, az életközösségek biológiai sokfélesége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12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azonosítja és vizsgálható formában megfogalmazza a természettudományos problémákat, biológiai és más természettudományi területről kiválasztja a jelenségek magyarázatához szükséges tényeket és ismereteket;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elvégzett vagy elemzett biológiai vizsgálatok során elvégzi az adatrögzítés és -rendezés műveleteit,</w:t>
      </w:r>
      <w:r w:rsidRPr="002A1B7F" w:rsidDel="00A87D19">
        <w:rPr>
          <w:rFonts w:ascii="Times New Roman" w:eastAsia="Calibri" w:hAnsi="Times New Roman" w:cs="Times New Roman"/>
          <w:sz w:val="24"/>
          <w:szCs w:val="24"/>
        </w:rPr>
        <w:t xml:space="preserve"> </w:t>
      </w:r>
      <w:r w:rsidRPr="002A1B7F">
        <w:rPr>
          <w:rFonts w:ascii="Times New Roman" w:eastAsia="Calibri" w:hAnsi="Times New Roman" w:cs="Times New Roman"/>
          <w:sz w:val="24"/>
          <w:szCs w:val="24"/>
        </w:rPr>
        <w:t>ennek alapján tényekkel alátámasztott következtetéseket von le;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 természetes élőhelyeket veszélyeztető tényezőket, kifejti álláspontját az élőhelyvédelem szükségességéről, egyéni és társadalmi megvalósításának lehetőségeiről;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az ökológiai rendszerek működése (anyagkörforgás, energiaáramlás) és a biológiai sokféleség közötti kapcsolatot, konkrét életközösségek vizsgálata alapján táplálkozási piramist, hálózatot elemez;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valós és virtuális tanulási közösségekben, másokkal együttműködve megtervez és kivitelez biológiai vizsgálatokat, projekteket;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tájékozódik a biotechnológia és a bioetika kérdéseiben, ezekről folyó vitákban tudományosan megalapozott érveket keres.</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példákkal mutatja be a fontosabb hazai szárazföldi és vizes életközösségek típusait, azok jellemzőit és előfordulásait;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másokkal együttműködve megtervezi és kivitelezi lakóhelye környezeti állapotának eseti vagy hosszabb idejű vizsgálatát, értékeli a kapott eredményeket;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megfigyelések, leírások és videók alapján azonosítja a populációk közötti kölcsönhatások típusait, az ezzel összefüggő etológiai jellemzőket, bemutatja ezek jellegét, jelentőségét;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az ökológiai mutatókkal, bioindikációs vizsgálatokkal megvalósuló környezeti állapotelemzések céljait, adott esetben alkalmazza azok módszereit;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levegő-, a víz- és a talajszennyezés forrásait, a szennyező anyagok típusait és példáit, konkrét esetek alapján elemzi az életközösségekre gyakorolt hatásukat;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és példákkal igazolja az állatok viselkedésének a környezethez való alkalmazkodásban játszott szerepét;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 biológiai sokféleség fogalmát, értékeli a bioszféra stabilitásának megőrzésében játszott szerepét, érti az ökológiai rendszerek működése és a biológiai sokféleség közötti kapcsolatot, konkrét életközösségek vizsgálata alapján táplálkozási piramist, hálózatot elemez;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az ökológiai egyensúly fogalmát, értékeli a jelentőségét, példákkal igazolja az egyensúly felborulásának lehetséges következményeit.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élettelen környezeti tényező fogalmának ismerete és összekapcsolása az élettani és ökológiai tűrőképességgel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környezeti tűrőképesség általános értelmezése, típusok azonosítása példák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Élőhelyek fény-, hőmérsékleti, vízellátási és talajminőségi viszonyainak vizsgálat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levegő kémiai, fizikai jellemzőinek vizsgálata, az élőlényekre gyakorolt hatásuk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édesvízi és tengeri élőhelyek vízminőségét befolyásoló tényezők elemzése példákon keresztül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talaj kémiai és fizikai tulajdonságainak, minőségi jellemzőinek ismerete, főbb talajtípusok összehasonlítása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környezet eltartóképességének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óra és a környezeti ciklusok (napi, éves) közötti összefüggés megértése, az aszpektus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életközösségek hosszabb távú, nem ciklikus időbeli változásának vizsgálata, a szukcesszió folyamatának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élőlények bioszférában történő elterjedését befolyásoló tényezők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testfelépítés, az élettani működés és a viselkedés környezeti alkalmazkodásban játszott szerepének vizsgálata, konkrét példák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Populációk kölcsönhatásait meghatározó viszonyok elemzése, főbb típusok azonosítása és felismerése konkrét példák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sokféleség fogalmi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ökológiai stabilitás feltételeinek és jellemzőinek vizsgálata, veszélyeztető tényezők azonosítása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Esettanulmányok elemzése és készítése, helyszíni megfigyelések elvégzése, adatgyűjtés és elemzés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élőhelyek és védett fajok megőrzése biológiai jelentőségének értékelése, az ezt támogató egyéni és társadalmi cselekvési lehetőségek áttekintése, sikeres példák gyűjtése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tűrőképesség, biológiai óra, aszpektus, aerob és anaerob környezet, vízminőség, talajminőség, szukcesszió, kommenzalizmus, szimbiózis, antibiózis, versengés, parazitizmus, zsákmányszerzés, ökológiai stabilitás, biológiai sokféleség, védett fajok, fajmegőrző program</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intézmény közelében lévő természeti terület abiotikus tényezőinek mérése, aspektusainak vizsgálata, az adatok rögzítése és elemzése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iskola környezetében lévő környezetszennyező források feltérképezése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Fajok tűrőképességének grafikonokon történő összehasonlítása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Különféle vízminták fizikai, kémiai és biológiai vizsgálata (nitrát/nitrit-, foszfáttartalom, vízkeménység, pH, BISEL)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Különböző talajminták vízmegkötő képességének, szerves- és szervetlenanyag-tartalmának vizsgálata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Ülepedő por mennyiségi vizsgálata növényi részeken, műtárgyakon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populációk közötti kölcsönhatásokat bemutató videók keresése és elemzése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Konkrét példák és megfigyelések alapján táblázatok készítése a populációk együttélésének módjairól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Védett fajok megismerése, esetenként azonosítása határozók és mobiltelefonos applikációk segítségével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Kiselőadások tartása kihalt fajokról, kihalásuk okairól</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 xml:space="preserve">Témakör: </w:t>
      </w:r>
      <w:r w:rsidRPr="002A1B7F">
        <w:rPr>
          <w:rFonts w:ascii="Times New Roman" w:eastAsia="Calibri" w:hAnsi="Times New Roman" w:cs="Times New Roman"/>
          <w:b/>
          <w:sz w:val="24"/>
          <w:szCs w:val="24"/>
        </w:rPr>
        <w:t>A Föld és a Kárpát-medence értékei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8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az ökológiai rendszerek működése (anyagkörforgás, energiaáramlás) és a biológiai sokféleség közötti kapcsolatot, konkrét életközösségek vizsgálata alapján táplálkozási piramist, hálózatot elemez;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 természetes élőhelyeket veszélyeztető tényezőket, kifejti álláspontját az élőhelyvédelem szükségességéről, egyéni és társadalmi megvalósításának lehetőségeiről;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valós és virtuális tanulási közösségekben, másokkal együttműködve megtervez és kivitelez biológiai vizsgálatokat, projekteket.</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érvel a Föld mint élő bolygó egyedisége mellett, tényekre alapozottan és kritikusan értékeli a természeti okokból és az emberi hatásokra bekövetkező változásokat;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Kárpát-medence élővilágának sajátosságait, megőrzendő értékeit, ezeket összekapcsolja a hazai nemzeti parkok tevékenységével.</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 Naprendszeren belüli elhelyezkedésének, kozmikus környezetének és a bolygó adottságainak a földi élet lehetőségével való összefüggése, az élet hosszú távú fennmaradásához és fejlődéséhez kapcsolódó jellemzők azonosítása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szárazföldi élővilág egyes kiemelt jelentőségű elemeinek, konkrét életközösségeinek és védett fajainak bemutatása, értékelése (pl. Amazonas vidéke, afrikai esőerdők és szavannák, magashegységek, füves puszták stb.)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 óceáni és tengeri életközösségeinek tanulmányozása, néhány kiemelt jelentőségű példa elemzése, védendő értékeik bemutatása (pl. korallszirtek)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 élővilágát különleges nézőpontokból bemutató természetfilmek nézése, a szerzett élmények és ismeretek megbeszélése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Kárpát-medence földtani és éghajlati adottságainak és az itt folyó gazdálkodás kölcsönhatásainak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Kárpát-medence és az eurázsiai, afrikai élővilág közötti kapcsolat megértése (növények elterjedése, madárvándorlások)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Kárpát-medence jellegzetes életközösségeinek megismerése, egy-egy endemikus, illetve reliktum faj bemutatása, jelentőségük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Néhány hazai nemzeti park jellegzetes természeti adottságainak, életközösségeinek vizsgálata, jellemző növény- és állatfajainak bemutatása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Természetfotók, filmek készítése hazai környezetben, azok szemlélése és megbeszélése egyénileg és csoportosan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globális átlaghőmérséklet, ózonpajzs, üvegházhatás, mágneses védőpajzs, ártéri erdő, löszgyep, homoki gyep, endemikus fajok, reliktum fajok, szikesek, sziklagyepek, nádasok, láprét, hegyi kaszálórét, nemzeti parkok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Egyes kontinensek élővilágát bemutató tematikus foglalkozások, kiállítások szervezése (pl. Afrika-nap, Dél-Amerika-nap stb.)</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környezet- és természetvédelemmel kapcsolatos poszterek készítése jeles napok alkalmával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Kárpát-medencében található nemzeti parkok honlapjának felkeresése, a kiemelkedő értékek bemutatása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természeti tájat, védendő értékeket bemutató művészeti alkotások (rajzok, festmények, fotók, tájleírások) gyűjtése és megbeszélése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Tájakat, életközösségeket és élőlényeket bemutató művészeti alkotások készítése (rajzolás, festés, fotózás, leírások, versek írása)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Projektmunka készítése: lakóhelyem környezetvédelmi problémái, természetvédelmi értékei</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Témakör: </w:t>
      </w:r>
      <w:r w:rsidRPr="002A1B7F">
        <w:rPr>
          <w:rFonts w:ascii="Times New Roman" w:eastAsia="Calibri" w:hAnsi="Times New Roman" w:cs="Times New Roman"/>
          <w:b/>
          <w:sz w:val="24"/>
          <w:szCs w:val="24"/>
        </w:rPr>
        <w:t>Ember és bioszféra – fenntarthatóság</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10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bCs/>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bioinformatika fogalmát, érti a felhasználási lehetőségeit, és értékeli a biológiai kutatásokból származó nagy mennyiségű adat feldolgozásának jelentőségét;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 természetes élőhelyeket veszélyeztető tényezőket, kifejti álláspontját az élőhelyvédelem szükségességéről, egyéni és társadalmi megvalósításának lehetőségeiről;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tájékozódik a biotechnológia és a bioetika kérdéseiben, ezekről folyó vitákban tudományosan megalapozott érveket alkot;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valós és virtuális tanulási közösségekben, másokkal együttműködve megtervez és kivitelez biológiai vizsgálatokat, projekteket.</w:t>
      </w:r>
    </w:p>
    <w:p w:rsidR="002A1B7F" w:rsidRPr="002A1B7F" w:rsidRDefault="002A1B7F" w:rsidP="002A1B7F">
      <w:pPr>
        <w:spacing w:after="0" w:line="276"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konkrét példák alapján vizsgálja a bioszférában végbemenő folyamatokat, elemzi ezek idő- és térbeli viszonyait, azonosítja az emberi tevékenységgel való összefüggésüket;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történeti adatok és jelenkori esettanulmányok alapján értékeli a mezőgazdaság, erdő- és vadgazdaság, valamint a halászat természetes életközösségekre gyakorolt hatását, példák alapján bemutatja az ökológiai szempontú, fenntartható gazdálkodás technológiai lehetőségeit;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 alapján elemzi a levegő-, a víz- és a talajszennyeződés, az ipari és természeti katasztrófák okait és ezek következményeit, az emberi tevékenységnek az élőhelyek változásához vezető hatását, ennek alapján magyarázza egyes fajok veszélyeztetettségét;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és elfogadja, hogy a jövőbeli folyamatokat a jelen cselekvései alakítják, tudja, hogy a folyamatok tervezése, előrejelzése számítógépes modellek alapján lehetséges;</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kutatások adatai és előrejelzései alapján értelmezi a globális éghajlatváltozás élővilágra gyakorolt helyi és bioszféra szintű következményeit;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értékeli a környezet- és természetvédelem fontosságát, megérti a nemzetközi összefogások és a hazai törekvések jelentőségét, döntései során saját személyes érdekein túl a természeti értékeket és egészségmegőrzési szempontokat is mérlegeli.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fenntarthatóság fogalmának komplex értelmezése, a természeti, technológiai és gazdasági folyamatok közötti összefüggések feltárása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rendszerekre gyakorolt, emberi tevékenységgel összefüggő hatások adatok alapján való azonosítása, a lehetséges következmények felismerése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fenntarthatósággal összefüggő egyéni, közösségi, nemzeti és globális szintű felelősségek és cselekvési lehetőségek elemzése, megfogalmazása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növénytermesztés és állattenyésztés, az erdő- és vadgazdálkodás, a halászat és haltenyésztés történeti és jelenkori technológiáinak a fenntarthatóság szempontjából való kritikai elemzése, alternatívák keresése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 globális szintű környezeti folyamatai, pl. az éghajlatváltozás vizsgálatára szolgáló módszerek („big data”, számítógépes modellezés) megismerése, az előrejelzések megbízhatóságának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környezet- és természetvédelem törvényi szabályozásának, a nemzetközi egyezmények jelentőségének példákkal való bizonyítása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ökológiai fenntarthatósággal összefüggő civil kezdeményezések és szervezetek tevékenységének megismerése, lehetőség szerinti segítése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Fenntarthatósággal kapcsolatos tematikus programokban való aktív részvétel</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globális éghajlatváltozás, üvegházgázok, klímamodellek, fenntarthatóság, ökológiai gazdálkodás, biogazdálkodás, élőhely-degradáció és -védelem, invazív faj, természetvédelmi törvény, „big data”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üvegházhatás alapvető jelentőségének és a növekedés következményeinek megbeszélése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 éghajlatában várható változások élőlényekkel, életközösségekkel való összefüggésével kapcsolatos információk keresése, összefoglalása, az éghajlatváltozást modellező szimulációk (játékprogramok) kipróbálása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Kiselőadás a Fenntartható Fejlődési Célokról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Klímavédelemmel kapcsolatos önálló projekt kidolgozása, az eredmények megosztása más iskolákkal, klímavédelmi egyezmény alkotása projekt/vita keretében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egészséges ívóvíz és a vizes élőhelyek biztosításával kapcsolatos projektmunka kidolgozása, az eredmények megosztása más iskolákkal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interneten is bemutatkozó vagy a lakóhely környezetében található biogazdálkodás felkeresése, összefoglaló készítése az ott alkalmazott gazdálkodási módszerekről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Ökológiai lábnyom számítása internetes applikáció segítségével, egyéni és közösségi cselekvésre vonatkozó következtetések levonása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Hulladékhasznosítási és szennyvíztisztítási eljárások megbeszélése, ötletek megvitatása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 xml:space="preserve">ELLENŐRZÉS ÉRTÉKELÉS </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értékelés formái: szóbeli, írásbeli.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Szóbeli: minden tevékenység után (felelet, órai aktivitás, kísérletezés, modellezés, kiselőadás, beszámoló otthon elvégzett kísérletről, röpdolgozat, témazáró dolgozat, évfolyamszintű felmérés). A szóbeli értékelés egyénre és csoportra is irányulhat a tevékenység jellegéből adódóan. Írásbeli értékelés, ha a tevékenység ezt kívánja. (Pl. házi dolgozatnál témazáró dolgozatnál, kiemelkedő, vagy a várttól eltérő teljesítmény esetén egyénre szabottan. Kiemelkedő teljesítmény esetén, pl. versenyeredmény az ellenőrző könyvben. Érdemjeggyel minősítünk szóbeli feleletet, röpdolgozatot, témazáró dolgozatot, órai munkát. Az érdemjegy megszerzésének egy másik módja a folyamatos órai munka értékelése kisjegyekkel (plusz pontokkal), és ezek átváltása érdemjegyekké. Az ellenőrzés formái: szóbeli felelet, frontális „kikérdezés”, kísérletelemzés, modellezés, írásbeli felelet, témazáró dolgozat, évfolyamszintű felmérés (9. évfolyam közepén). Szempontjai: a tényanyag elsajátításának mértéke, annak megállapítása, mit, milyen szinten sajátított el a tanuló (ráismerés, reproduktív tudás, alkalmazni képes tudás). Az évfolyamszintű felmérésnél érdemjegyet nem adunk. Nem lehet ugyanazt a mércét alkalmazni akkor, ha pusztán a tényanyagot kérjük számon (képletek, tulajdonságok), vagy ha az alkalmazóképes tudásra vagyunk kíváncsiak (probléma feladatok és számításos feladatok). A témazáró dolgozatoknál általában a következő átváltást alkalmazzuk:</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p>
    <w:tbl>
      <w:tblPr>
        <w:tblStyle w:val="Rcsostblzat1"/>
        <w:tblW w:w="0" w:type="auto"/>
        <w:jc w:val="center"/>
        <w:tblLook w:val="04A0" w:firstRow="1" w:lastRow="0" w:firstColumn="1" w:lastColumn="0" w:noHBand="0" w:noVBand="1"/>
      </w:tblPr>
      <w:tblGrid>
        <w:gridCol w:w="1695"/>
        <w:gridCol w:w="1695"/>
      </w:tblGrid>
      <w:tr w:rsidR="002A1B7F" w:rsidRPr="002A1B7F" w:rsidTr="00BE007C">
        <w:trPr>
          <w:trHeight w:val="367"/>
          <w:jc w:val="center"/>
        </w:trPr>
        <w:tc>
          <w:tcPr>
            <w:tcW w:w="1695"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elért % a témazáró dolgozatokon</w:t>
            </w:r>
            <w:r w:rsidRPr="002A1B7F">
              <w:rPr>
                <w:rFonts w:ascii="Times New Roman" w:eastAsia="Calibri" w:hAnsi="Times New Roman" w:cs="Times New Roman"/>
                <w:sz w:val="24"/>
                <w:szCs w:val="24"/>
              </w:rPr>
              <w:br/>
              <w:t>7-10 évfolyam</w:t>
            </w:r>
          </w:p>
        </w:tc>
        <w:tc>
          <w:tcPr>
            <w:tcW w:w="1695"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értékelés</w:t>
            </w:r>
          </w:p>
        </w:tc>
      </w:tr>
      <w:tr w:rsidR="002A1B7F" w:rsidRPr="002A1B7F" w:rsidTr="00BE007C">
        <w:trPr>
          <w:trHeight w:val="346"/>
          <w:jc w:val="center"/>
        </w:trPr>
        <w:tc>
          <w:tcPr>
            <w:tcW w:w="1695"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90 – 100%</w:t>
            </w:r>
          </w:p>
        </w:tc>
        <w:tc>
          <w:tcPr>
            <w:tcW w:w="1695"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jeles (5)</w:t>
            </w:r>
          </w:p>
        </w:tc>
      </w:tr>
      <w:tr w:rsidR="002A1B7F" w:rsidRPr="002A1B7F" w:rsidTr="00BE007C">
        <w:trPr>
          <w:trHeight w:val="367"/>
          <w:jc w:val="center"/>
        </w:trPr>
        <w:tc>
          <w:tcPr>
            <w:tcW w:w="1695"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75 – 89% </w:t>
            </w:r>
          </w:p>
        </w:tc>
        <w:tc>
          <w:tcPr>
            <w:tcW w:w="1695"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jó (4)</w:t>
            </w:r>
          </w:p>
        </w:tc>
      </w:tr>
      <w:tr w:rsidR="002A1B7F" w:rsidRPr="002A1B7F" w:rsidTr="00BE007C">
        <w:trPr>
          <w:trHeight w:val="346"/>
          <w:jc w:val="center"/>
        </w:trPr>
        <w:tc>
          <w:tcPr>
            <w:tcW w:w="1695"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60 – 74%</w:t>
            </w:r>
          </w:p>
        </w:tc>
        <w:tc>
          <w:tcPr>
            <w:tcW w:w="1695"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közepes (3)</w:t>
            </w:r>
          </w:p>
        </w:tc>
      </w:tr>
      <w:tr w:rsidR="002A1B7F" w:rsidRPr="002A1B7F" w:rsidTr="00BE007C">
        <w:trPr>
          <w:trHeight w:val="367"/>
          <w:jc w:val="center"/>
        </w:trPr>
        <w:tc>
          <w:tcPr>
            <w:tcW w:w="1695"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50 – 59%</w:t>
            </w:r>
          </w:p>
        </w:tc>
        <w:tc>
          <w:tcPr>
            <w:tcW w:w="1695"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elégséges (2)</w:t>
            </w:r>
          </w:p>
        </w:tc>
      </w:tr>
      <w:tr w:rsidR="002A1B7F" w:rsidRPr="002A1B7F" w:rsidTr="00BE007C">
        <w:trPr>
          <w:trHeight w:val="346"/>
          <w:jc w:val="center"/>
        </w:trPr>
        <w:tc>
          <w:tcPr>
            <w:tcW w:w="1695"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0 – 49%</w:t>
            </w:r>
          </w:p>
        </w:tc>
        <w:tc>
          <w:tcPr>
            <w:tcW w:w="1695"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elégtelen (1)</w:t>
            </w:r>
          </w:p>
        </w:tc>
      </w:tr>
    </w:tbl>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tanulók folyamatos felkészüléséhez szóbeli és írásbeli házi feladatokat adunk. Az írásbeli feladat gyakorlásra, bevésésre szolgál, a megoldásához szükséges idő egy alkalommal nem haladja meg a 15 percet. Értékelése csak a meglétére terjed ki, kikérdezésnél plusszal, mínusszal történik. A tantárgy iránti érdeklődés felkeltését és fenntartását szolgálják a gyűjtőmunkák. Ezeknek a témája híres biológusok élete, munkássága, a tananyaghoz kötődő érdekességek. Értékelése szóban történik, esetenként plusszal, vagy osztályzattal. A félévi, év végi osztályzatok kialakításához félévente minimum három érdemjegyet adunk.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félévi, év végi osztályzatok kialakításához a jegyek alábbi súlyozását alkalmazzuk:</w:t>
      </w:r>
    </w:p>
    <w:p w:rsidR="002A1B7F" w:rsidRPr="002A1B7F" w:rsidRDefault="002A1B7F" w:rsidP="002A1B7F">
      <w:pPr>
        <w:spacing w:after="0" w:line="360" w:lineRule="auto"/>
        <w:jc w:val="both"/>
        <w:rPr>
          <w:rFonts w:ascii="Times New Roman" w:eastAsia="Calibri" w:hAnsi="Times New Roman" w:cs="Times New Roman"/>
          <w:sz w:val="24"/>
          <w:szCs w:val="24"/>
        </w:rPr>
      </w:pPr>
    </w:p>
    <w:tbl>
      <w:tblPr>
        <w:tblStyle w:val="Rcsostblzat1"/>
        <w:tblW w:w="0" w:type="auto"/>
        <w:jc w:val="center"/>
        <w:tblLook w:val="04A0" w:firstRow="1" w:lastRow="0" w:firstColumn="1" w:lastColumn="0" w:noHBand="0" w:noVBand="1"/>
      </w:tblPr>
      <w:tblGrid>
        <w:gridCol w:w="2303"/>
        <w:gridCol w:w="2303"/>
      </w:tblGrid>
      <w:tr w:rsidR="002A1B7F" w:rsidRPr="002A1B7F" w:rsidTr="00BE007C">
        <w:trPr>
          <w:jc w:val="center"/>
        </w:trPr>
        <w:tc>
          <w:tcPr>
            <w:tcW w:w="2303"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normál jegy</w:t>
            </w:r>
          </w:p>
        </w:tc>
        <w:tc>
          <w:tcPr>
            <w:tcW w:w="2303"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témazáró dolgozat</w:t>
            </w:r>
          </w:p>
        </w:tc>
      </w:tr>
      <w:tr w:rsidR="002A1B7F" w:rsidRPr="002A1B7F" w:rsidTr="00BE007C">
        <w:trPr>
          <w:jc w:val="center"/>
        </w:trPr>
        <w:tc>
          <w:tcPr>
            <w:tcW w:w="2303"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100%</w:t>
            </w:r>
          </w:p>
        </w:tc>
        <w:tc>
          <w:tcPr>
            <w:tcW w:w="2303"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200%</w:t>
            </w:r>
          </w:p>
        </w:tc>
      </w:tr>
    </w:tbl>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Az osztályozó vizsga </w:t>
      </w:r>
      <w:r w:rsidRPr="002A1B7F">
        <w:rPr>
          <w:rFonts w:ascii="Times New Roman" w:eastAsia="Calibri" w:hAnsi="Times New Roman" w:cs="Times New Roman"/>
          <w:sz w:val="24"/>
          <w:szCs w:val="24"/>
        </w:rPr>
        <w:t>követelményei megegyeznek az aktuális évfolyam követelményeivel. Az osztályozó vizsga írásbeli és szóbeli részből áll, félévekre lebontva.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SNI diákok integrálásának tantárgyi sajátosságai</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hallássérült tanulókat az első padba ültetjük, a modelleket minden esetben a kezükbe adjuk. A nyelvi kommunikációjukban és megismer tevékenységükben akadályozott hallássérült tanulókat gyakorlati tevékenykedtetéssel juttatjuk alkalmazható ismeretek birtokába. A diszlexiásoknak és diszgráfiásoknak segítünk az önálló feladatok megértésében, megoldásában; dolgozatírás helyett felajánljuk nekik a szóbeli felelés lehetőséget, vagy több időt biztosítunk számukra a befejezésig. A diszkalkuliásoknak a számításos feladatokra több időt adunk. Ha csoport- vagy páros munkát kérünk a kémia órán, akkor ügyelünk arra, hogy egy csoportba vagy párba ne kerüljön két, hasonló zavarral küzdő gyermek. Végül fokozottan figyelünk arra, hogy a SNI gyermekeket a legapróbb sikereikért is megdicsérjük, ezzel is segítve az egészséges lelki fejlődésüket.</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fakultáció</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Évfolyamok 11, 12</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Heti óraszámok: 4, 4</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Éves óraszámok: 144, 128</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A fakultáció </w:t>
      </w:r>
      <w:r w:rsidRPr="002A1B7F">
        <w:rPr>
          <w:rFonts w:ascii="Times New Roman" w:eastAsia="Calibri" w:hAnsi="Times New Roman" w:cs="Times New Roman"/>
          <w:sz w:val="24"/>
          <w:szCs w:val="24"/>
        </w:rPr>
        <w:t xml:space="preserve">elsődleges célja az </w:t>
      </w:r>
      <w:r w:rsidRPr="002A1B7F">
        <w:rPr>
          <w:rFonts w:ascii="Times New Roman" w:eastAsia="Calibri" w:hAnsi="Times New Roman" w:cs="Times New Roman"/>
          <w:i/>
          <w:iCs/>
          <w:sz w:val="24"/>
          <w:szCs w:val="24"/>
        </w:rPr>
        <w:t>emelt szint</w:t>
      </w:r>
      <w:r w:rsidRPr="002A1B7F">
        <w:rPr>
          <w:rFonts w:ascii="Times New Roman" w:eastAsia="Calibri" w:hAnsi="Times New Roman" w:cs="Times New Roman"/>
          <w:sz w:val="24"/>
          <w:szCs w:val="24"/>
        </w:rPr>
        <w:t xml:space="preserve">ű érettségi vizsgára való felkészítés. Ezért olyan jó és jeles tudással rendelkező tanulók jelentkezését várjuk, akik az alapórai tananyag alapos átismétlése mellett vállalják annak magasabb szintű elméleti és gyakorlati kiegészítését is. Lehetőséget adunk a laboratóriumi gyakorlatokon biológiai és kémiai kísérletek elvégzésére, mélyebb anyagismeret megszerzésére. A </w:t>
      </w:r>
      <w:r w:rsidRPr="002A1B7F">
        <w:rPr>
          <w:rFonts w:ascii="Times New Roman" w:eastAsia="Calibri" w:hAnsi="Times New Roman" w:cs="Times New Roman"/>
          <w:i/>
          <w:iCs/>
          <w:sz w:val="24"/>
          <w:szCs w:val="24"/>
        </w:rPr>
        <w:t>középszint</w:t>
      </w:r>
      <w:r w:rsidRPr="002A1B7F">
        <w:rPr>
          <w:rFonts w:ascii="Times New Roman" w:eastAsia="Calibri" w:hAnsi="Times New Roman" w:cs="Times New Roman"/>
          <w:sz w:val="24"/>
          <w:szCs w:val="24"/>
        </w:rPr>
        <w:t>ű érettségi vizsgát tervezők számára is indokolt a fakultáció választása, mert a gyakorlati vizsgarész anyaga csak ebben az órakeretben sajátítható el. Javasoljuk a biológia fakultációt választók számára a kémia fakultáció is mivel az orvosi, állatorvosi, kertészeti, környezetvédelmi, élelmiszermérnöki vagy agrár szakirányba tovább tanulni szándékozók így nagyobb eséllyel tudnak majd sikeres érettségi vizsgát tenni.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fakultációs csoportokban az elméleti ismereteket középiskolai tankönyvekből tanuljuk, a gyakorlati tudást kísérletekkel, mérésekkel mélyítjük el.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értékelés elméleti dolgozatok, órai feladatmegoldások, kísérleti munkák alapján történik, ezek a számonkérések az érvényben lévő emelt szintű érettségi követelményekhez igazodnak.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értékelés módjáról a tanulókat a tanév elején, a szülőket az első, tájékoztató szülői értekezleten tájékoztatjuk.</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Tanórán kívüli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Versenyek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Bekapcsolódunk a tanulmányi versenyekbe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Igény esetén szakkört indítunk.</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tankönyv kiválasztásának elvei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tankönyvek használatáról munkaközösségünk dönt. Olyan tankönyvet kívánunk használni: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amelyhez készült munkafüzet,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amelyekben az új fogalmak kiemelten jelennek meg benne,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amelyeket olvasmányok, érdekességek színesítik,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amelyekben a leckék végén összefoglaló, ismétlő kérdések, feladatok vannak,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amelyekben a leckék elején utalás van arra, milyen előzetes ismeretekre van szükség az új ismeretek elsajátításához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amelyek megfelelnek a törvényi előírásoknak.</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rPr>
          <w:rFonts w:ascii="Times New Roman" w:eastAsia="Calibri" w:hAnsi="Times New Roman" w:cs="Times New Roman"/>
          <w:sz w:val="24"/>
          <w:szCs w:val="24"/>
        </w:rPr>
      </w:pPr>
      <w:r w:rsidRPr="002A1B7F">
        <w:rPr>
          <w:rFonts w:ascii="Times New Roman" w:eastAsia="Calibri" w:hAnsi="Times New Roman" w:cs="Times New Roman"/>
          <w:b/>
          <w:sz w:val="24"/>
          <w:szCs w:val="24"/>
        </w:rPr>
        <w:t>Érettségi követelmények</w:t>
      </w:r>
      <w:r w:rsidRPr="002A1B7F">
        <w:rPr>
          <w:rFonts w:ascii="Times New Roman" w:eastAsia="Calibri" w:hAnsi="Times New Roman" w:cs="Times New Roman"/>
          <w:sz w:val="24"/>
          <w:szCs w:val="24"/>
        </w:rPr>
        <w:t xml:space="preserve">: </w:t>
      </w:r>
      <w:hyperlink r:id="rId5" w:history="1">
        <w:r w:rsidRPr="002A1B7F">
          <w:rPr>
            <w:rFonts w:ascii="Times New Roman" w:eastAsia="Calibri" w:hAnsi="Times New Roman" w:cs="Times New Roman"/>
            <w:color w:val="0563C1"/>
            <w:sz w:val="24"/>
            <w:szCs w:val="24"/>
            <w:u w:val="single"/>
          </w:rPr>
          <w:t>https://www.oktatas.hu/kozneveles/erettsegi/erettsegi_vizsgatargyak</w:t>
        </w:r>
      </w:hyperlink>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sectPr w:rsidR="002A1B7F" w:rsidRPr="002A1B7F">
          <w:headerReference w:type="default" r:id="rId6"/>
          <w:pgSz w:w="11906" w:h="16838"/>
          <w:pgMar w:top="1417" w:right="1417" w:bottom="1417" w:left="1417" w:header="708" w:footer="708" w:gutter="0"/>
          <w:cols w:space="708"/>
          <w:docGrid w:linePitch="360"/>
        </w:sectPr>
      </w:pPr>
    </w:p>
    <w:p w:rsidR="002A1B7F" w:rsidRPr="002A1B7F" w:rsidRDefault="002A1B7F" w:rsidP="002A1B7F">
      <w:pPr>
        <w:keepLines/>
        <w:spacing w:after="60"/>
        <w:contextualSpacing/>
        <w:jc w:val="center"/>
        <w:outlineLvl w:val="1"/>
        <w:rPr>
          <w:rFonts w:ascii="Times New Roman" w:eastAsia="Times New Roman" w:hAnsi="Times New Roman" w:cs="Times New Roman"/>
          <w:b/>
          <w:sz w:val="24"/>
          <w:szCs w:val="24"/>
          <w:lang w:val="x-none" w:eastAsia="x-none"/>
        </w:rPr>
      </w:pPr>
      <w:bookmarkStart w:id="6" w:name="_Toc48424569"/>
      <w:bookmarkStart w:id="7" w:name="_Toc49867660"/>
      <w:r w:rsidRPr="002A1B7F">
        <w:rPr>
          <w:rFonts w:ascii="Times New Roman" w:eastAsia="Times New Roman" w:hAnsi="Times New Roman" w:cs="Times New Roman"/>
          <w:b/>
          <w:sz w:val="24"/>
          <w:szCs w:val="24"/>
          <w:lang w:val="x-none" w:eastAsia="x-none"/>
        </w:rPr>
        <w:t>Biológia 4 évfolyamos gimnázium természettudományi 9-10. évfolyam  (A változat)</w:t>
      </w:r>
      <w:bookmarkEnd w:id="6"/>
      <w:bookmarkEnd w:id="7"/>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óraszámok alakulása az egyes évfolyamokon:</w:t>
      </w:r>
    </w:p>
    <w:p w:rsidR="002A1B7F" w:rsidRPr="002A1B7F" w:rsidRDefault="002A1B7F" w:rsidP="002A1B7F">
      <w:pPr>
        <w:spacing w:after="0" w:line="360" w:lineRule="auto"/>
        <w:jc w:val="both"/>
        <w:rPr>
          <w:rFonts w:ascii="Times New Roman" w:eastAsia="Calibri" w:hAnsi="Times New Roman" w:cs="Times New Roman"/>
          <w:sz w:val="24"/>
          <w:szCs w:val="24"/>
        </w:rPr>
      </w:pPr>
    </w:p>
    <w:tbl>
      <w:tblPr>
        <w:tblStyle w:val="Rcsostblzat1"/>
        <w:tblW w:w="0" w:type="auto"/>
        <w:tblInd w:w="250" w:type="dxa"/>
        <w:tblLook w:val="04A0" w:firstRow="1" w:lastRow="0" w:firstColumn="1" w:lastColumn="0" w:noHBand="0" w:noVBand="1"/>
      </w:tblPr>
      <w:tblGrid>
        <w:gridCol w:w="2772"/>
        <w:gridCol w:w="3022"/>
        <w:gridCol w:w="3018"/>
      </w:tblGrid>
      <w:tr w:rsidR="002A1B7F" w:rsidRPr="002A1B7F" w:rsidTr="002A1B7F">
        <w:trPr>
          <w:trHeight w:val="707"/>
        </w:trPr>
        <w:tc>
          <w:tcPr>
            <w:tcW w:w="2820" w:type="dxa"/>
            <w:tcBorders>
              <w:top w:val="single" w:sz="4" w:space="0" w:color="FFFFFF"/>
              <w:left w:val="single" w:sz="4" w:space="0" w:color="FFFFFF"/>
              <w:bottom w:val="single" w:sz="4" w:space="0" w:color="FFFFFF"/>
            </w:tcBorders>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6142" w:type="dxa"/>
            <w:gridSpan w:val="2"/>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Négy évfolyamos természettudományi</w:t>
            </w:r>
          </w:p>
        </w:tc>
      </w:tr>
      <w:tr w:rsidR="002A1B7F" w:rsidRPr="002A1B7F" w:rsidTr="002A1B7F">
        <w:tc>
          <w:tcPr>
            <w:tcW w:w="2820" w:type="dxa"/>
            <w:tcBorders>
              <w:top w:val="single" w:sz="4" w:space="0" w:color="FFFFFF"/>
              <w:left w:val="single" w:sz="4" w:space="0" w:color="FFFFFF"/>
            </w:tcBorders>
            <w:vAlign w:val="center"/>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3071"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óraszám összesen</w:t>
            </w:r>
          </w:p>
        </w:tc>
        <w:tc>
          <w:tcPr>
            <w:tcW w:w="3071"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többletóra</w:t>
            </w:r>
          </w:p>
        </w:tc>
      </w:tr>
      <w:tr w:rsidR="002A1B7F" w:rsidRPr="002A1B7F" w:rsidTr="00BE007C">
        <w:tc>
          <w:tcPr>
            <w:tcW w:w="28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9. évfolyam</w:t>
            </w:r>
          </w:p>
        </w:tc>
        <w:tc>
          <w:tcPr>
            <w:tcW w:w="3071"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3</w:t>
            </w:r>
          </w:p>
        </w:tc>
        <w:tc>
          <w:tcPr>
            <w:tcW w:w="3071"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r>
      <w:tr w:rsidR="002A1B7F" w:rsidRPr="002A1B7F" w:rsidTr="00BE007C">
        <w:tc>
          <w:tcPr>
            <w:tcW w:w="28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10. évfolyam</w:t>
            </w:r>
          </w:p>
        </w:tc>
        <w:tc>
          <w:tcPr>
            <w:tcW w:w="3071"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2 összevonva</w:t>
            </w:r>
          </w:p>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             1 fél osztály</w:t>
            </w:r>
          </w:p>
        </w:tc>
        <w:tc>
          <w:tcPr>
            <w:tcW w:w="3071"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p>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w:t>
            </w:r>
          </w:p>
        </w:tc>
      </w:tr>
      <w:tr w:rsidR="002A1B7F" w:rsidRPr="002A1B7F" w:rsidTr="002A1B7F">
        <w:tc>
          <w:tcPr>
            <w:tcW w:w="28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11. évfolyam</w:t>
            </w:r>
          </w:p>
        </w:tc>
        <w:tc>
          <w:tcPr>
            <w:tcW w:w="3071" w:type="dxa"/>
            <w:shd w:val="clear" w:color="auto" w:fill="BFBFBF"/>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3071" w:type="dxa"/>
            <w:shd w:val="clear" w:color="auto" w:fill="BFBFBF"/>
          </w:tcPr>
          <w:p w:rsidR="002A1B7F" w:rsidRPr="002A1B7F" w:rsidRDefault="002A1B7F" w:rsidP="002A1B7F">
            <w:pPr>
              <w:spacing w:line="360" w:lineRule="auto"/>
              <w:jc w:val="both"/>
              <w:rPr>
                <w:rFonts w:ascii="Times New Roman" w:eastAsia="Calibri" w:hAnsi="Times New Roman" w:cs="Times New Roman"/>
                <w:sz w:val="24"/>
                <w:szCs w:val="24"/>
              </w:rPr>
            </w:pPr>
          </w:p>
        </w:tc>
      </w:tr>
      <w:tr w:rsidR="002A1B7F" w:rsidRPr="002A1B7F" w:rsidTr="002A1B7F">
        <w:tc>
          <w:tcPr>
            <w:tcW w:w="28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12. évfolyam</w:t>
            </w:r>
          </w:p>
        </w:tc>
        <w:tc>
          <w:tcPr>
            <w:tcW w:w="3071" w:type="dxa"/>
            <w:shd w:val="clear" w:color="auto" w:fill="BFBFBF"/>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3071" w:type="dxa"/>
            <w:shd w:val="clear" w:color="auto" w:fill="BFBFBF"/>
          </w:tcPr>
          <w:p w:rsidR="002A1B7F" w:rsidRPr="002A1B7F" w:rsidRDefault="002A1B7F" w:rsidP="002A1B7F">
            <w:pPr>
              <w:spacing w:line="360" w:lineRule="auto"/>
              <w:jc w:val="both"/>
              <w:rPr>
                <w:rFonts w:ascii="Times New Roman" w:eastAsia="Calibri" w:hAnsi="Times New Roman" w:cs="Times New Roman"/>
                <w:sz w:val="24"/>
                <w:szCs w:val="24"/>
              </w:rPr>
            </w:pPr>
          </w:p>
        </w:tc>
      </w:tr>
    </w:tbl>
    <w:p w:rsidR="002A1B7F" w:rsidRPr="002A1B7F" w:rsidRDefault="002A1B7F" w:rsidP="002A1B7F">
      <w:pPr>
        <w:spacing w:after="0" w:line="360" w:lineRule="auto"/>
        <w:jc w:val="both"/>
        <w:rPr>
          <w:rFonts w:ascii="Times New Roman" w:eastAsia="Calibri" w:hAnsi="Times New Roman" w:cs="Times New Roman"/>
          <w:i/>
          <w:iCs/>
          <w:szCs w:val="24"/>
        </w:rPr>
      </w:pPr>
    </w:p>
    <w:p w:rsidR="002A1B7F" w:rsidRPr="002A1B7F" w:rsidRDefault="002A1B7F" w:rsidP="002A1B7F">
      <w:pPr>
        <w:spacing w:after="0" w:line="360" w:lineRule="auto"/>
        <w:jc w:val="both"/>
        <w:rPr>
          <w:rFonts w:ascii="Times New Roman" w:eastAsia="Calibri" w:hAnsi="Times New Roman" w:cs="Times New Roman"/>
          <w:i/>
          <w:iCs/>
          <w:szCs w:val="24"/>
        </w:rPr>
      </w:pPr>
      <w:r w:rsidRPr="002A1B7F">
        <w:rPr>
          <w:rFonts w:ascii="Times New Roman" w:eastAsia="Calibri" w:hAnsi="Times New Roman" w:cs="Times New Roman"/>
          <w:i/>
          <w:iCs/>
          <w:szCs w:val="24"/>
        </w:rPr>
        <w:t>Általános célok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szCs w:val="24"/>
        </w:rPr>
        <w:t xml:space="preserve">A 7–8. évfolyamokon tanult biológiai ismeretek minden tanuló számára képet adtak az élővilág kialakulásáról, fejlődéséről és szerveződéséről. Alapszinten elsajátították a biológiai vizsgálatok néhány laboratóriumi és terepen végezhető módszerét is. Tudatosabbá váltak az egészségükkel és a természeti környezet fenntarthatóságával kapcsolatos kérdésekben, fejlődtek az életviteli készségeik. A középiskolában a tanulók erre az alapra építve kezdik meg a biológia tanulását. </w:t>
      </w:r>
    </w:p>
    <w:p w:rsidR="002A1B7F" w:rsidRPr="002A1B7F" w:rsidRDefault="002A1B7F" w:rsidP="002A1B7F">
      <w:pPr>
        <w:spacing w:after="0" w:line="360" w:lineRule="auto"/>
        <w:jc w:val="both"/>
        <w:rPr>
          <w:rFonts w:ascii="Times New Roman" w:eastAsia="Calibri" w:hAnsi="Times New Roman" w:cs="Times New Roman"/>
          <w:sz w:val="24"/>
          <w:szCs w:val="24"/>
          <w:bdr w:val="none" w:sz="0" w:space="0" w:color="auto" w:frame="1"/>
        </w:rPr>
      </w:pPr>
      <w:r w:rsidRPr="002A1B7F">
        <w:rPr>
          <w:rFonts w:ascii="Times New Roman" w:eastAsia="Calibri" w:hAnsi="Times New Roman" w:cs="Times New Roman"/>
          <w:sz w:val="24"/>
          <w:szCs w:val="24"/>
          <w:bdr w:val="none" w:sz="0" w:space="0" w:color="auto" w:frame="1"/>
        </w:rPr>
        <w:t>A biológia tantárgy a Nemzeti alaptantervben rögzített kulcskompetenciákat az alábbi módon fejleszti:</w:t>
      </w:r>
    </w:p>
    <w:p w:rsidR="002A1B7F" w:rsidRPr="002A1B7F" w:rsidRDefault="002A1B7F" w:rsidP="002A1B7F">
      <w:pPr>
        <w:spacing w:after="0" w:line="360" w:lineRule="auto"/>
        <w:jc w:val="both"/>
        <w:rPr>
          <w:rFonts w:ascii="Times New Roman" w:eastAsia="Calibri" w:hAnsi="Times New Roman" w:cs="Times New Roman"/>
          <w:b/>
          <w:sz w:val="24"/>
          <w:szCs w:val="24"/>
          <w:bdr w:val="none" w:sz="0" w:space="0" w:color="auto" w:frame="1"/>
        </w:rPr>
      </w:pPr>
      <w:r w:rsidRPr="002A1B7F">
        <w:rPr>
          <w:rFonts w:ascii="Times New Roman" w:eastAsia="Calibri" w:hAnsi="Times New Roman" w:cs="Times New Roman"/>
          <w:b/>
          <w:sz w:val="24"/>
          <w:szCs w:val="24"/>
          <w:bdr w:val="none" w:sz="0" w:space="0" w:color="auto" w:frame="1"/>
        </w:rPr>
        <w:t>Lásd a 4 évfolyamos általános gimnáziumi helyi tantervben</w:t>
      </w:r>
    </w:p>
    <w:p w:rsidR="002A1B7F" w:rsidRPr="002A1B7F" w:rsidRDefault="002A1B7F" w:rsidP="002A1B7F">
      <w:pPr>
        <w:spacing w:after="0" w:line="360" w:lineRule="auto"/>
        <w:jc w:val="both"/>
        <w:rPr>
          <w:rFonts w:ascii="Times New Roman" w:eastAsia="Times New Roman" w:hAnsi="Times New Roman" w:cs="Times New Roman"/>
          <w:color w:val="0070C0"/>
          <w:sz w:val="24"/>
          <w:szCs w:val="24"/>
          <w:lang w:eastAsia="hu-HU"/>
        </w:rPr>
      </w:pPr>
      <w:r w:rsidRPr="002A1B7F">
        <w:rPr>
          <w:rFonts w:ascii="Times New Roman" w:eastAsia="Times New Roman" w:hAnsi="Times New Roman" w:cs="Times New Roman"/>
          <w:color w:val="0070C0"/>
          <w:sz w:val="24"/>
          <w:szCs w:val="24"/>
          <w:lang w:eastAsia="hu-HU"/>
        </w:rPr>
        <w:t>9–10. évfolyam</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szCs w:val="24"/>
        </w:rPr>
        <w:t xml:space="preserve">A kerettanterv bevezető témaköre a tudomány működéséről, a tudásunk eredetéről szól. A biológia tudományának fejlődése, a jelenkori alkalmazások áttekintése mellett ebben kap helyet a vizsgálati módszerek elméleti áttekintése és a természettudományos gondolkodás módszereinek megismerése. A további témakörök a tanulási céloknak megfelelően három fő tartalmi területre oszthatók. Az első témakörök a tanulók általános biológiai szemléletét hivatottak fejleszteni, fő kérdésként állítva eléjük az élet mibenlétét, amelyre több szempontú megközelítésekkel igyekszik választ adni. A tanulók áttekintik az élet keletkezésére és fejlődésére vonatkozó elméleteket, fejlesztik a tudományos tényekre alapozott érvelés és a kritikai gondolkodás készségeit. Részletesen megismerkednek az élet alapvető egységeként működő sejt felépítésével és működésével, majd ezt összekötik a magasabb szerveződési szintekkel. Vizsgálati szempontként állítják az energia biológiai rendszerekben történő áramlását, rávilágítanak az életfolyamatok energetikai összefüggéseire. Az életközösségekben zajló energiaforgalom elemzésével mélyebben is megérthetik a növény- és állatvilág, valamint a lebontó szervezetek egymásrautaltságát. Fontos szempont a biológiai információ mibenlétének, változékonyságának és áramlásának megértése, amit a modern, rendszerszemléletű biológia szintjén is elemeznek. A második tartalmi terület célja az emberi szervezetről eddig szerzett tudás elmélyítése és az életkori sajátosságoknak megfelelő egészségműveltség építése. Ebben több olyan elem is található, amely a mindennapi élet egészséggel és betegséggel kapcsolatos kérdéseiben segíti a tanulókat. Ilyen például az egészségügyi rendszer áttekintése, valamint az elsősegélynyújtás képességének fejlesztése. A harmadik tematikai egység a környezettel és fenntarthatósággal kapcsolatos témaköröket foglalja magában. A tanulók vizsgálatokat végezhetnek a környezetükben, forrásokat kereshetnek és elemezhetnek a különféle szintű ökológiai rendszerekkel kapcsolatban. Ez a tanulási folyamat nem csak az ismeretek bővítését célozza, hasonlóan fontos a természettel kapcsolatos érzelmi nevelés és attitűdformálás is. A Kárpát-medence élő természeti értékeinek áttekintése mellett a Föld bioszférájának állapotát is vizsgálják a tanulók. Ehhez felhasználják a korábban szerzett alapismereteiket, a földtörténeti múlt adatait és jelenkori eseteket, valamint megismerik az előrejelzést adó modellek működését is. </w:t>
      </w:r>
    </w:p>
    <w:p w:rsidR="002A1B7F" w:rsidRPr="002A1B7F" w:rsidRDefault="002A1B7F" w:rsidP="002A1B7F">
      <w:pPr>
        <w:spacing w:after="0" w:line="360" w:lineRule="auto"/>
        <w:jc w:val="both"/>
        <w:rPr>
          <w:rFonts w:ascii="Times New Roman" w:eastAsia="Calibri" w:hAnsi="Times New Roman" w:cs="Times New Roman"/>
          <w:b/>
          <w:szCs w:val="24"/>
        </w:rPr>
      </w:pPr>
    </w:p>
    <w:p w:rsidR="002A1B7F" w:rsidRPr="002A1B7F" w:rsidRDefault="002A1B7F" w:rsidP="002A1B7F">
      <w:pPr>
        <w:spacing w:after="0"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A 9–10. évfolyamon a biológia tantárgy alapóraszáma: 170 óra.</w:t>
      </w:r>
    </w:p>
    <w:p w:rsidR="002A1B7F" w:rsidRPr="002A1B7F" w:rsidRDefault="002A1B7F" w:rsidP="002A1B7F">
      <w:pPr>
        <w:spacing w:after="0" w:line="360" w:lineRule="auto"/>
        <w:jc w:val="both"/>
        <w:rPr>
          <w:rFonts w:ascii="Times New Roman" w:eastAsia="Calibri" w:hAnsi="Times New Roman" w:cs="Times New Roman"/>
          <w:b/>
          <w:color w:val="0070C0"/>
          <w:szCs w:val="24"/>
        </w:rPr>
      </w:pPr>
    </w:p>
    <w:p w:rsidR="002A1B7F" w:rsidRPr="002A1B7F" w:rsidRDefault="002A1B7F" w:rsidP="002A1B7F">
      <w:pPr>
        <w:spacing w:after="0" w:line="360" w:lineRule="auto"/>
        <w:jc w:val="both"/>
        <w:rPr>
          <w:rFonts w:ascii="Times New Roman" w:eastAsia="Calibri" w:hAnsi="Times New Roman" w:cs="Times New Roman"/>
          <w:b/>
          <w:bCs/>
          <w:color w:val="0070C0"/>
          <w:sz w:val="24"/>
          <w:szCs w:val="24"/>
        </w:rPr>
      </w:pPr>
      <w:r w:rsidRPr="002A1B7F">
        <w:rPr>
          <w:rFonts w:ascii="Times New Roman" w:eastAsia="Calibri" w:hAnsi="Times New Roman" w:cs="Times New Roman"/>
          <w:b/>
          <w:bCs/>
          <w:color w:val="0070C0"/>
          <w:sz w:val="24"/>
          <w:szCs w:val="24"/>
        </w:rPr>
        <w:t>A témakörök áttekintő táblázata:</w:t>
      </w:r>
    </w:p>
    <w:tbl>
      <w:tblPr>
        <w:tblStyle w:val="Rcsostblzat1"/>
        <w:tblW w:w="9038" w:type="dxa"/>
        <w:tblInd w:w="250" w:type="dxa"/>
        <w:tblLook w:val="04A0" w:firstRow="1" w:lastRow="0" w:firstColumn="1" w:lastColumn="0" w:noHBand="0" w:noVBand="1"/>
      </w:tblPr>
      <w:tblGrid>
        <w:gridCol w:w="1584"/>
        <w:gridCol w:w="2105"/>
        <w:gridCol w:w="1620"/>
        <w:gridCol w:w="2389"/>
        <w:gridCol w:w="1340"/>
      </w:tblGrid>
      <w:tr w:rsidR="002A1B7F" w:rsidRPr="002A1B7F" w:rsidTr="002A1B7F">
        <w:tc>
          <w:tcPr>
            <w:tcW w:w="1584" w:type="dxa"/>
            <w:tcBorders>
              <w:top w:val="single" w:sz="4" w:space="0" w:color="FFFFFF"/>
              <w:left w:val="single" w:sz="4" w:space="0" w:color="FFFFFF"/>
            </w:tcBorders>
          </w:tcPr>
          <w:p w:rsidR="002A1B7F" w:rsidRPr="002A1B7F" w:rsidRDefault="002A1B7F" w:rsidP="002A1B7F">
            <w:pPr>
              <w:spacing w:line="360" w:lineRule="auto"/>
              <w:jc w:val="both"/>
              <w:rPr>
                <w:rFonts w:ascii="Calibri" w:eastAsia="Calibri" w:hAnsi="Calibri" w:cs="Times New Roman"/>
                <w:szCs w:val="24"/>
              </w:rPr>
            </w:pPr>
          </w:p>
        </w:tc>
        <w:tc>
          <w:tcPr>
            <w:tcW w:w="210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Témakör neve</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Javasolt óraszám</w:t>
            </w:r>
          </w:p>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NAT 2020</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Móricz Zsigmond Gimnázium</w:t>
            </w:r>
          </w:p>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Természettudományi tagozat teljes osztály</w:t>
            </w:r>
          </w:p>
        </w:tc>
        <w:tc>
          <w:tcPr>
            <w:tcW w:w="1340" w:type="dxa"/>
          </w:tcPr>
          <w:p w:rsidR="002A1B7F" w:rsidRPr="002A1B7F" w:rsidRDefault="002A1B7F" w:rsidP="002A1B7F">
            <w:pPr>
              <w:spacing w:line="360" w:lineRule="auto"/>
              <w:jc w:val="both"/>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MZSG</w:t>
            </w:r>
          </w:p>
          <w:p w:rsidR="002A1B7F" w:rsidRPr="002A1B7F" w:rsidRDefault="002A1B7F" w:rsidP="002A1B7F">
            <w:pPr>
              <w:spacing w:line="360" w:lineRule="auto"/>
              <w:jc w:val="both"/>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fél osztály</w:t>
            </w:r>
          </w:p>
        </w:tc>
      </w:tr>
      <w:tr w:rsidR="002A1B7F" w:rsidRPr="002A1B7F" w:rsidTr="00BE007C">
        <w:tc>
          <w:tcPr>
            <w:tcW w:w="1584" w:type="dxa"/>
            <w:vMerge w:val="restart"/>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Cs/>
                <w:sz w:val="24"/>
                <w:szCs w:val="24"/>
              </w:rPr>
              <w:t>9. évfolyam</w:t>
            </w:r>
          </w:p>
        </w:tc>
        <w:tc>
          <w:tcPr>
            <w:tcW w:w="2105"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Times New Roman" w:hAnsi="Times New Roman" w:cs="Times New Roman"/>
                <w:sz w:val="24"/>
                <w:szCs w:val="24"/>
                <w:lang w:eastAsia="hu-HU"/>
              </w:rPr>
              <w:t>A biológia tudománya</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3</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 w:val="24"/>
                <w:szCs w:val="24"/>
              </w:rPr>
              <w:t>4</w:t>
            </w:r>
          </w:p>
        </w:tc>
        <w:tc>
          <w:tcPr>
            <w:tcW w:w="1340"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Az élővilág egysége, a felépítés és működés alapelvei</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10</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 w:val="24"/>
                <w:szCs w:val="24"/>
              </w:rPr>
              <w:t>12</w:t>
            </w:r>
          </w:p>
        </w:tc>
        <w:tc>
          <w:tcPr>
            <w:tcW w:w="1340" w:type="dxa"/>
          </w:tcPr>
          <w:p w:rsidR="002A1B7F" w:rsidRPr="002A1B7F" w:rsidRDefault="002A1B7F" w:rsidP="002A1B7F">
            <w:pPr>
              <w:spacing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A sejt és a genom szerveződése és működése</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12</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 w:val="24"/>
                <w:szCs w:val="24"/>
              </w:rPr>
              <w:t>12</w:t>
            </w:r>
          </w:p>
        </w:tc>
        <w:tc>
          <w:tcPr>
            <w:tcW w:w="1340" w:type="dxa"/>
          </w:tcPr>
          <w:p w:rsidR="002A1B7F" w:rsidRPr="002A1B7F" w:rsidRDefault="002A1B7F" w:rsidP="002A1B7F">
            <w:pPr>
              <w:spacing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tcPr>
          <w:p w:rsidR="002A1B7F" w:rsidRPr="002A1B7F" w:rsidRDefault="002A1B7F" w:rsidP="002A1B7F">
            <w:pPr>
              <w:spacing w:line="360" w:lineRule="auto"/>
              <w:jc w:val="both"/>
              <w:rPr>
                <w:rFonts w:ascii="Times New Roman" w:eastAsia="Calibri" w:hAnsi="Times New Roman" w:cs="Times New Roman"/>
                <w:bCs/>
                <w:sz w:val="24"/>
                <w:szCs w:val="24"/>
              </w:rPr>
            </w:pPr>
            <w:r w:rsidRPr="002A1B7F">
              <w:rPr>
                <w:rFonts w:ascii="Times New Roman" w:eastAsia="Times New Roman" w:hAnsi="Times New Roman" w:cs="Times New Roman"/>
                <w:sz w:val="24"/>
                <w:szCs w:val="24"/>
                <w:lang w:eastAsia="hu-HU"/>
              </w:rPr>
              <w:t>Sejtek, szövetek</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 w:val="24"/>
                <w:szCs w:val="24"/>
              </w:rPr>
              <w:t>12</w:t>
            </w:r>
          </w:p>
        </w:tc>
        <w:tc>
          <w:tcPr>
            <w:tcW w:w="1340" w:type="dxa"/>
          </w:tcPr>
          <w:p w:rsidR="002A1B7F" w:rsidRPr="002A1B7F" w:rsidRDefault="002A1B7F" w:rsidP="002A1B7F">
            <w:pPr>
              <w:spacing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tcPr>
          <w:p w:rsidR="002A1B7F" w:rsidRPr="002A1B7F" w:rsidRDefault="002A1B7F" w:rsidP="002A1B7F">
            <w:pPr>
              <w:spacing w:line="360" w:lineRule="auto"/>
              <w:jc w:val="both"/>
              <w:rPr>
                <w:rFonts w:ascii="Times New Roman" w:eastAsia="Calibri" w:hAnsi="Times New Roman" w:cs="Times New Roman"/>
                <w:bCs/>
                <w:sz w:val="24"/>
                <w:szCs w:val="24"/>
              </w:rPr>
            </w:pPr>
            <w:r w:rsidRPr="002A1B7F">
              <w:rPr>
                <w:rFonts w:ascii="Times New Roman" w:eastAsia="Times New Roman" w:hAnsi="Times New Roman" w:cs="Times New Roman"/>
                <w:sz w:val="24"/>
                <w:szCs w:val="24"/>
                <w:lang w:eastAsia="hu-HU"/>
              </w:rPr>
              <w:t>Élet és energia</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 w:val="24"/>
                <w:szCs w:val="24"/>
              </w:rPr>
              <w:t>8</w:t>
            </w:r>
          </w:p>
        </w:tc>
        <w:tc>
          <w:tcPr>
            <w:tcW w:w="1340" w:type="dxa"/>
          </w:tcPr>
          <w:p w:rsidR="002A1B7F" w:rsidRPr="002A1B7F" w:rsidRDefault="002A1B7F" w:rsidP="002A1B7F">
            <w:pPr>
              <w:spacing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tcPr>
          <w:p w:rsidR="002A1B7F" w:rsidRPr="002A1B7F" w:rsidRDefault="002A1B7F" w:rsidP="002A1B7F">
            <w:pPr>
              <w:spacing w:line="360" w:lineRule="auto"/>
              <w:jc w:val="both"/>
              <w:rPr>
                <w:rFonts w:ascii="Times New Roman" w:eastAsia="Calibri" w:hAnsi="Times New Roman" w:cs="Times New Roman"/>
                <w:bCs/>
                <w:sz w:val="24"/>
                <w:szCs w:val="24"/>
              </w:rPr>
            </w:pPr>
            <w:r w:rsidRPr="002A1B7F">
              <w:rPr>
                <w:rFonts w:ascii="Times New Roman" w:eastAsia="Times New Roman" w:hAnsi="Times New Roman" w:cs="Times New Roman"/>
                <w:sz w:val="24"/>
                <w:szCs w:val="24"/>
                <w:lang w:eastAsia="hu-HU"/>
              </w:rPr>
              <w:t>Az élet eredete és feltételei</w:t>
            </w:r>
          </w:p>
        </w:tc>
        <w:tc>
          <w:tcPr>
            <w:tcW w:w="1620"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Times New Roman" w:hAnsi="Times New Roman" w:cs="Times New Roman"/>
                <w:sz w:val="24"/>
                <w:szCs w:val="24"/>
                <w:lang w:eastAsia="hu-HU"/>
              </w:rPr>
              <w:t>4</w:t>
            </w:r>
          </w:p>
        </w:tc>
        <w:tc>
          <w:tcPr>
            <w:tcW w:w="2389"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Times New Roman" w:hAnsi="Times New Roman" w:cs="Times New Roman"/>
                <w:b/>
                <w:sz w:val="24"/>
                <w:szCs w:val="24"/>
                <w:lang w:eastAsia="hu-HU"/>
              </w:rPr>
              <w:t>4</w:t>
            </w:r>
          </w:p>
        </w:tc>
        <w:tc>
          <w:tcPr>
            <w:tcW w:w="1340" w:type="dxa"/>
          </w:tcPr>
          <w:p w:rsidR="002A1B7F" w:rsidRPr="002A1B7F" w:rsidRDefault="002A1B7F" w:rsidP="002A1B7F">
            <w:pPr>
              <w:spacing w:line="360" w:lineRule="auto"/>
              <w:jc w:val="both"/>
              <w:rPr>
                <w:rFonts w:ascii="Times New Roman" w:eastAsia="Times New Roman" w:hAnsi="Times New Roman" w:cs="Times New Roman"/>
                <w:b/>
                <w:sz w:val="24"/>
                <w:szCs w:val="24"/>
                <w:lang w:eastAsia="hu-HU"/>
              </w:rPr>
            </w:pPr>
            <w:r w:rsidRPr="002A1B7F">
              <w:rPr>
                <w:rFonts w:ascii="Times New Roman" w:eastAsia="Times New Roman" w:hAnsi="Times New Roman" w:cs="Times New Roman"/>
                <w:b/>
                <w:sz w:val="24"/>
                <w:szCs w:val="24"/>
                <w:lang w:eastAsia="hu-HU"/>
              </w:rPr>
              <w:t>-</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tcPr>
          <w:p w:rsidR="002A1B7F" w:rsidRPr="002A1B7F" w:rsidRDefault="002A1B7F" w:rsidP="002A1B7F">
            <w:pPr>
              <w:spacing w:line="360" w:lineRule="auto"/>
              <w:jc w:val="both"/>
              <w:rPr>
                <w:rFonts w:ascii="Times New Roman" w:eastAsia="Times New Roman" w:hAnsi="Times New Roman" w:cs="Times New Roman"/>
                <w:sz w:val="24"/>
                <w:szCs w:val="24"/>
                <w:lang w:eastAsia="hu-HU"/>
              </w:rPr>
            </w:pPr>
            <w:r w:rsidRPr="002A1B7F">
              <w:rPr>
                <w:rFonts w:ascii="Times New Roman" w:eastAsia="Times New Roman" w:hAnsi="Times New Roman" w:cs="Times New Roman"/>
                <w:sz w:val="24"/>
                <w:szCs w:val="24"/>
                <w:lang w:eastAsia="hu-HU"/>
              </w:rPr>
              <w:t>A változékonyság molekuláris alapjai</w:t>
            </w:r>
          </w:p>
        </w:tc>
        <w:tc>
          <w:tcPr>
            <w:tcW w:w="1620" w:type="dxa"/>
          </w:tcPr>
          <w:p w:rsidR="002A1B7F" w:rsidRPr="002A1B7F" w:rsidRDefault="002A1B7F" w:rsidP="002A1B7F">
            <w:pPr>
              <w:spacing w:line="360" w:lineRule="auto"/>
              <w:jc w:val="both"/>
              <w:rPr>
                <w:rFonts w:ascii="Times New Roman" w:eastAsia="Times New Roman" w:hAnsi="Times New Roman" w:cs="Times New Roman"/>
                <w:sz w:val="24"/>
                <w:szCs w:val="24"/>
                <w:lang w:eastAsia="hu-HU"/>
              </w:rPr>
            </w:pPr>
            <w:r w:rsidRPr="002A1B7F">
              <w:rPr>
                <w:rFonts w:ascii="Times New Roman" w:eastAsia="Times New Roman" w:hAnsi="Times New Roman" w:cs="Times New Roman"/>
                <w:sz w:val="24"/>
                <w:szCs w:val="24"/>
                <w:lang w:eastAsia="hu-HU"/>
              </w:rPr>
              <w:t>12</w:t>
            </w:r>
          </w:p>
        </w:tc>
        <w:tc>
          <w:tcPr>
            <w:tcW w:w="2389"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Times New Roman" w:hAnsi="Times New Roman" w:cs="Times New Roman"/>
                <w:b/>
                <w:sz w:val="24"/>
                <w:szCs w:val="24"/>
                <w:lang w:eastAsia="hu-HU"/>
              </w:rPr>
              <w:t>8</w:t>
            </w:r>
          </w:p>
        </w:tc>
        <w:tc>
          <w:tcPr>
            <w:tcW w:w="1340" w:type="dxa"/>
          </w:tcPr>
          <w:p w:rsidR="002A1B7F" w:rsidRPr="002A1B7F" w:rsidRDefault="002A1B7F" w:rsidP="002A1B7F">
            <w:pPr>
              <w:spacing w:line="360" w:lineRule="auto"/>
              <w:jc w:val="both"/>
              <w:rPr>
                <w:rFonts w:ascii="Times New Roman" w:eastAsia="Times New Roman" w:hAnsi="Times New Roman" w:cs="Times New Roman"/>
                <w:b/>
                <w:sz w:val="24"/>
                <w:szCs w:val="24"/>
                <w:lang w:eastAsia="hu-HU"/>
              </w:rPr>
            </w:pPr>
            <w:r w:rsidRPr="002A1B7F">
              <w:rPr>
                <w:rFonts w:ascii="Times New Roman" w:eastAsia="Times New Roman" w:hAnsi="Times New Roman" w:cs="Times New Roman"/>
                <w:b/>
                <w:sz w:val="24"/>
                <w:szCs w:val="24"/>
                <w:lang w:eastAsia="hu-HU"/>
              </w:rPr>
              <w:t>-</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tcPr>
          <w:p w:rsidR="002A1B7F" w:rsidRPr="002A1B7F" w:rsidRDefault="002A1B7F" w:rsidP="002A1B7F">
            <w:pPr>
              <w:spacing w:line="360" w:lineRule="auto"/>
              <w:jc w:val="both"/>
              <w:rPr>
                <w:rFonts w:ascii="Times New Roman" w:eastAsia="Times New Roman" w:hAnsi="Times New Roman" w:cs="Times New Roman"/>
                <w:sz w:val="24"/>
                <w:szCs w:val="24"/>
                <w:lang w:eastAsia="hu-HU"/>
              </w:rPr>
            </w:pPr>
            <w:r w:rsidRPr="002A1B7F">
              <w:rPr>
                <w:rFonts w:ascii="Times New Roman" w:eastAsia="Times New Roman" w:hAnsi="Times New Roman" w:cs="Times New Roman"/>
                <w:sz w:val="24"/>
                <w:szCs w:val="24"/>
                <w:lang w:eastAsia="hu-HU"/>
              </w:rPr>
              <w:t>Egyedszintű öröklődés</w:t>
            </w:r>
          </w:p>
        </w:tc>
        <w:tc>
          <w:tcPr>
            <w:tcW w:w="1620" w:type="dxa"/>
          </w:tcPr>
          <w:p w:rsidR="002A1B7F" w:rsidRPr="002A1B7F" w:rsidRDefault="002A1B7F" w:rsidP="002A1B7F">
            <w:pPr>
              <w:spacing w:line="360" w:lineRule="auto"/>
              <w:jc w:val="both"/>
              <w:rPr>
                <w:rFonts w:ascii="Times New Roman" w:eastAsia="Times New Roman" w:hAnsi="Times New Roman" w:cs="Times New Roman"/>
                <w:sz w:val="24"/>
                <w:szCs w:val="24"/>
                <w:lang w:eastAsia="hu-HU"/>
              </w:rPr>
            </w:pPr>
            <w:r w:rsidRPr="002A1B7F">
              <w:rPr>
                <w:rFonts w:ascii="Times New Roman" w:eastAsia="Times New Roman" w:hAnsi="Times New Roman" w:cs="Times New Roman"/>
                <w:sz w:val="24"/>
                <w:szCs w:val="24"/>
                <w:lang w:eastAsia="hu-HU"/>
              </w:rPr>
              <w:t>12</w:t>
            </w:r>
          </w:p>
        </w:tc>
        <w:tc>
          <w:tcPr>
            <w:tcW w:w="2389" w:type="dxa"/>
          </w:tcPr>
          <w:p w:rsidR="002A1B7F" w:rsidRPr="002A1B7F" w:rsidRDefault="002A1B7F" w:rsidP="002A1B7F">
            <w:pPr>
              <w:spacing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16</w:t>
            </w:r>
          </w:p>
        </w:tc>
        <w:tc>
          <w:tcPr>
            <w:tcW w:w="1340" w:type="dxa"/>
          </w:tcPr>
          <w:p w:rsidR="002A1B7F" w:rsidRPr="002A1B7F" w:rsidRDefault="002A1B7F" w:rsidP="002A1B7F">
            <w:pPr>
              <w:spacing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tcPr>
          <w:p w:rsidR="002A1B7F" w:rsidRPr="002A1B7F" w:rsidRDefault="002A1B7F" w:rsidP="002A1B7F">
            <w:pPr>
              <w:spacing w:line="360" w:lineRule="auto"/>
              <w:jc w:val="both"/>
              <w:rPr>
                <w:rFonts w:ascii="Times New Roman" w:eastAsia="Times New Roman" w:hAnsi="Times New Roman" w:cs="Times New Roman"/>
                <w:sz w:val="24"/>
                <w:szCs w:val="24"/>
                <w:lang w:eastAsia="hu-HU"/>
              </w:rPr>
            </w:pPr>
            <w:r w:rsidRPr="002A1B7F">
              <w:rPr>
                <w:rFonts w:ascii="Times New Roman" w:eastAsia="Times New Roman" w:hAnsi="Times New Roman" w:cs="Times New Roman"/>
                <w:sz w:val="24"/>
                <w:szCs w:val="24"/>
                <w:lang w:eastAsia="hu-HU"/>
              </w:rPr>
              <w:t>A biológiai evolúció</w:t>
            </w:r>
          </w:p>
        </w:tc>
        <w:tc>
          <w:tcPr>
            <w:tcW w:w="1620" w:type="dxa"/>
          </w:tcPr>
          <w:p w:rsidR="002A1B7F" w:rsidRPr="002A1B7F" w:rsidRDefault="002A1B7F" w:rsidP="002A1B7F">
            <w:pPr>
              <w:spacing w:line="360" w:lineRule="auto"/>
              <w:jc w:val="both"/>
              <w:rPr>
                <w:rFonts w:ascii="Times New Roman" w:eastAsia="Times New Roman" w:hAnsi="Times New Roman" w:cs="Times New Roman"/>
                <w:sz w:val="24"/>
                <w:szCs w:val="24"/>
                <w:lang w:eastAsia="hu-HU"/>
              </w:rPr>
            </w:pPr>
            <w:r w:rsidRPr="002A1B7F">
              <w:rPr>
                <w:rFonts w:ascii="Times New Roman" w:eastAsia="Times New Roman" w:hAnsi="Times New Roman" w:cs="Times New Roman"/>
                <w:sz w:val="24"/>
                <w:szCs w:val="24"/>
                <w:lang w:eastAsia="hu-HU"/>
              </w:rPr>
              <w:t>10</w:t>
            </w:r>
          </w:p>
        </w:tc>
        <w:tc>
          <w:tcPr>
            <w:tcW w:w="2389" w:type="dxa"/>
          </w:tcPr>
          <w:p w:rsidR="002A1B7F" w:rsidRPr="002A1B7F" w:rsidRDefault="002A1B7F" w:rsidP="002A1B7F">
            <w:pPr>
              <w:spacing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8</w:t>
            </w:r>
          </w:p>
        </w:tc>
        <w:tc>
          <w:tcPr>
            <w:tcW w:w="1340" w:type="dxa"/>
          </w:tcPr>
          <w:p w:rsidR="002A1B7F" w:rsidRPr="002A1B7F" w:rsidRDefault="002A1B7F" w:rsidP="002A1B7F">
            <w:pPr>
              <w:spacing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tcPr>
          <w:p w:rsidR="002A1B7F" w:rsidRPr="002A1B7F" w:rsidRDefault="002A1B7F" w:rsidP="002A1B7F">
            <w:pPr>
              <w:spacing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Az emberi szervezet</w:t>
            </w:r>
          </w:p>
          <w:p w:rsidR="002A1B7F" w:rsidRPr="002A1B7F" w:rsidRDefault="002A1B7F" w:rsidP="002A1B7F">
            <w:pPr>
              <w:spacing w:line="360" w:lineRule="auto"/>
              <w:jc w:val="both"/>
              <w:rPr>
                <w:rFonts w:ascii="Times New Roman" w:eastAsia="Times New Roman" w:hAnsi="Times New Roman" w:cs="Times New Roman"/>
                <w:sz w:val="24"/>
                <w:szCs w:val="24"/>
                <w:lang w:eastAsia="hu-HU"/>
              </w:rPr>
            </w:pPr>
            <w:r w:rsidRPr="002A1B7F">
              <w:rPr>
                <w:rFonts w:ascii="Times New Roman" w:eastAsia="Times New Roman" w:hAnsi="Times New Roman" w:cs="Times New Roman"/>
                <w:sz w:val="24"/>
                <w:szCs w:val="24"/>
                <w:lang w:eastAsia="hu-HU"/>
              </w:rPr>
              <w:t>I. Testkép, testalkat és mozgás</w:t>
            </w:r>
          </w:p>
        </w:tc>
        <w:tc>
          <w:tcPr>
            <w:tcW w:w="1620" w:type="dxa"/>
          </w:tcPr>
          <w:p w:rsidR="002A1B7F" w:rsidRPr="002A1B7F" w:rsidRDefault="002A1B7F" w:rsidP="002A1B7F">
            <w:pPr>
              <w:spacing w:line="360" w:lineRule="auto"/>
              <w:jc w:val="both"/>
              <w:rPr>
                <w:rFonts w:ascii="Times New Roman" w:eastAsia="Times New Roman" w:hAnsi="Times New Roman" w:cs="Times New Roman"/>
                <w:sz w:val="24"/>
                <w:szCs w:val="24"/>
                <w:lang w:eastAsia="hu-HU"/>
              </w:rPr>
            </w:pPr>
            <w:r w:rsidRPr="002A1B7F">
              <w:rPr>
                <w:rFonts w:ascii="Times New Roman" w:eastAsia="Times New Roman" w:hAnsi="Times New Roman" w:cs="Times New Roman"/>
                <w:sz w:val="24"/>
                <w:szCs w:val="24"/>
                <w:lang w:eastAsia="hu-HU"/>
              </w:rPr>
              <w:t>6</w:t>
            </w:r>
          </w:p>
        </w:tc>
        <w:tc>
          <w:tcPr>
            <w:tcW w:w="2389" w:type="dxa"/>
          </w:tcPr>
          <w:p w:rsidR="002A1B7F" w:rsidRPr="002A1B7F" w:rsidRDefault="002A1B7F" w:rsidP="002A1B7F">
            <w:pPr>
              <w:spacing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6</w:t>
            </w:r>
          </w:p>
        </w:tc>
        <w:tc>
          <w:tcPr>
            <w:tcW w:w="1340" w:type="dxa"/>
          </w:tcPr>
          <w:p w:rsidR="002A1B7F" w:rsidRPr="002A1B7F" w:rsidRDefault="002A1B7F" w:rsidP="002A1B7F">
            <w:pPr>
              <w:spacing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tcPr>
          <w:p w:rsidR="002A1B7F" w:rsidRPr="002A1B7F" w:rsidRDefault="002A1B7F" w:rsidP="002A1B7F">
            <w:pPr>
              <w:spacing w:line="360" w:lineRule="auto"/>
              <w:jc w:val="both"/>
              <w:rPr>
                <w:rFonts w:ascii="Times New Roman" w:eastAsia="Times New Roman" w:hAnsi="Times New Roman" w:cs="Times New Roman"/>
                <w:sz w:val="24"/>
                <w:szCs w:val="24"/>
                <w:lang w:eastAsia="hu-HU"/>
              </w:rPr>
            </w:pPr>
            <w:r w:rsidRPr="002A1B7F">
              <w:rPr>
                <w:rFonts w:ascii="Times New Roman" w:eastAsia="Calibri" w:hAnsi="Times New Roman" w:cs="Times New Roman"/>
                <w:bCs/>
                <w:sz w:val="24"/>
                <w:szCs w:val="24"/>
              </w:rPr>
              <w:t>Az emberi szervezet II. Anyagforgalom</w:t>
            </w:r>
          </w:p>
        </w:tc>
        <w:tc>
          <w:tcPr>
            <w:tcW w:w="1620" w:type="dxa"/>
          </w:tcPr>
          <w:p w:rsidR="002A1B7F" w:rsidRPr="002A1B7F" w:rsidRDefault="002A1B7F" w:rsidP="002A1B7F">
            <w:pPr>
              <w:spacing w:line="360" w:lineRule="auto"/>
              <w:jc w:val="both"/>
              <w:rPr>
                <w:rFonts w:ascii="Times New Roman" w:eastAsia="Times New Roman" w:hAnsi="Times New Roman" w:cs="Times New Roman"/>
                <w:sz w:val="24"/>
                <w:szCs w:val="24"/>
                <w:lang w:eastAsia="hu-HU"/>
              </w:rPr>
            </w:pPr>
            <w:r w:rsidRPr="002A1B7F">
              <w:rPr>
                <w:rFonts w:ascii="Times New Roman" w:eastAsia="Times New Roman" w:hAnsi="Times New Roman" w:cs="Times New Roman"/>
                <w:sz w:val="24"/>
                <w:szCs w:val="24"/>
                <w:lang w:eastAsia="hu-HU"/>
              </w:rPr>
              <w:t>10</w:t>
            </w:r>
          </w:p>
        </w:tc>
        <w:tc>
          <w:tcPr>
            <w:tcW w:w="2389"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Times New Roman" w:hAnsi="Times New Roman" w:cs="Times New Roman"/>
                <w:b/>
                <w:sz w:val="24"/>
                <w:szCs w:val="24"/>
                <w:lang w:eastAsia="hu-HU"/>
              </w:rPr>
              <w:t>12</w:t>
            </w:r>
          </w:p>
        </w:tc>
        <w:tc>
          <w:tcPr>
            <w:tcW w:w="1340" w:type="dxa"/>
          </w:tcPr>
          <w:p w:rsidR="002A1B7F" w:rsidRPr="002A1B7F" w:rsidRDefault="002A1B7F" w:rsidP="002A1B7F">
            <w:pPr>
              <w:spacing w:line="360" w:lineRule="auto"/>
              <w:jc w:val="both"/>
              <w:rPr>
                <w:rFonts w:ascii="Times New Roman" w:eastAsia="Times New Roman" w:hAnsi="Times New Roman" w:cs="Times New Roman"/>
                <w:b/>
                <w:sz w:val="24"/>
                <w:szCs w:val="24"/>
                <w:lang w:eastAsia="hu-HU"/>
              </w:rPr>
            </w:pPr>
            <w:r w:rsidRPr="002A1B7F">
              <w:rPr>
                <w:rFonts w:ascii="Times New Roman" w:eastAsia="Times New Roman" w:hAnsi="Times New Roman" w:cs="Times New Roman"/>
                <w:b/>
                <w:sz w:val="24"/>
                <w:szCs w:val="24"/>
                <w:lang w:eastAsia="hu-HU"/>
              </w:rPr>
              <w:t>-</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vAlign w:val="center"/>
          </w:tcPr>
          <w:p w:rsidR="002A1B7F" w:rsidRPr="002A1B7F" w:rsidRDefault="002A1B7F" w:rsidP="002A1B7F">
            <w:pPr>
              <w:spacing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Összefoglalás, rendszerezés</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6</w:t>
            </w:r>
          </w:p>
        </w:tc>
        <w:tc>
          <w:tcPr>
            <w:tcW w:w="1340" w:type="dxa"/>
          </w:tcPr>
          <w:p w:rsidR="002A1B7F" w:rsidRPr="002A1B7F" w:rsidRDefault="002A1B7F" w:rsidP="002A1B7F">
            <w:pPr>
              <w:spacing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w:t>
            </w:r>
          </w:p>
        </w:tc>
      </w:tr>
      <w:tr w:rsidR="002A1B7F" w:rsidRPr="002A1B7F" w:rsidTr="00BE007C">
        <w:tc>
          <w:tcPr>
            <w:tcW w:w="3689" w:type="dxa"/>
            <w:gridSpan w:val="2"/>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Összes óraszám a 9. évfolyamon:</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97</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108</w:t>
            </w:r>
          </w:p>
        </w:tc>
        <w:tc>
          <w:tcPr>
            <w:tcW w:w="1340" w:type="dxa"/>
          </w:tcPr>
          <w:p w:rsidR="002A1B7F" w:rsidRPr="002A1B7F" w:rsidRDefault="002A1B7F" w:rsidP="002A1B7F">
            <w:pPr>
              <w:spacing w:line="360" w:lineRule="auto"/>
              <w:jc w:val="both"/>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w:t>
            </w:r>
          </w:p>
        </w:tc>
      </w:tr>
      <w:tr w:rsidR="002A1B7F" w:rsidRPr="002A1B7F" w:rsidTr="002A1B7F">
        <w:tc>
          <w:tcPr>
            <w:tcW w:w="3689" w:type="dxa"/>
            <w:gridSpan w:val="2"/>
            <w:shd w:val="clear" w:color="auto" w:fill="E7E6E6"/>
            <w:vAlign w:val="center"/>
          </w:tcPr>
          <w:p w:rsidR="002A1B7F" w:rsidRPr="002A1B7F" w:rsidRDefault="002A1B7F" w:rsidP="002A1B7F">
            <w:pPr>
              <w:spacing w:line="360" w:lineRule="auto"/>
              <w:jc w:val="both"/>
              <w:rPr>
                <w:rFonts w:ascii="Times New Roman" w:eastAsia="Calibri" w:hAnsi="Times New Roman" w:cs="Times New Roman"/>
                <w:b/>
                <w:color w:val="0070C0"/>
                <w:sz w:val="24"/>
                <w:szCs w:val="24"/>
              </w:rPr>
            </w:pPr>
          </w:p>
        </w:tc>
        <w:tc>
          <w:tcPr>
            <w:tcW w:w="1620" w:type="dxa"/>
            <w:shd w:val="clear" w:color="auto" w:fill="E7E6E6"/>
            <w:vAlign w:val="center"/>
          </w:tcPr>
          <w:p w:rsidR="002A1B7F" w:rsidRPr="002A1B7F" w:rsidRDefault="002A1B7F" w:rsidP="002A1B7F">
            <w:pPr>
              <w:spacing w:line="360" w:lineRule="auto"/>
              <w:jc w:val="both"/>
              <w:rPr>
                <w:rFonts w:ascii="Times New Roman" w:eastAsia="Calibri" w:hAnsi="Times New Roman" w:cs="Times New Roman"/>
                <w:b/>
                <w:color w:val="0070C0"/>
                <w:sz w:val="24"/>
                <w:szCs w:val="24"/>
              </w:rPr>
            </w:pPr>
          </w:p>
        </w:tc>
        <w:tc>
          <w:tcPr>
            <w:tcW w:w="2389" w:type="dxa"/>
            <w:shd w:val="clear" w:color="auto" w:fill="E7E6E6"/>
            <w:vAlign w:val="center"/>
          </w:tcPr>
          <w:p w:rsidR="002A1B7F" w:rsidRPr="002A1B7F" w:rsidRDefault="002A1B7F" w:rsidP="002A1B7F">
            <w:pPr>
              <w:spacing w:line="360" w:lineRule="auto"/>
              <w:jc w:val="both"/>
              <w:rPr>
                <w:rFonts w:ascii="Times New Roman" w:eastAsia="Calibri" w:hAnsi="Times New Roman" w:cs="Times New Roman"/>
                <w:b/>
                <w:color w:val="0070C0"/>
                <w:sz w:val="24"/>
                <w:szCs w:val="24"/>
              </w:rPr>
            </w:pPr>
          </w:p>
        </w:tc>
        <w:tc>
          <w:tcPr>
            <w:tcW w:w="1340" w:type="dxa"/>
            <w:shd w:val="clear" w:color="auto" w:fill="E7E6E6"/>
          </w:tcPr>
          <w:p w:rsidR="002A1B7F" w:rsidRPr="002A1B7F" w:rsidRDefault="002A1B7F" w:rsidP="002A1B7F">
            <w:pPr>
              <w:spacing w:line="360" w:lineRule="auto"/>
              <w:jc w:val="both"/>
              <w:rPr>
                <w:rFonts w:ascii="Times New Roman" w:eastAsia="Calibri" w:hAnsi="Times New Roman" w:cs="Times New Roman"/>
                <w:b/>
                <w:color w:val="0070C0"/>
                <w:sz w:val="24"/>
                <w:szCs w:val="24"/>
              </w:rPr>
            </w:pPr>
          </w:p>
        </w:tc>
      </w:tr>
      <w:tr w:rsidR="002A1B7F" w:rsidRPr="002A1B7F" w:rsidTr="00BE007C">
        <w:tc>
          <w:tcPr>
            <w:tcW w:w="1584" w:type="dxa"/>
            <w:vMerge w:val="restart"/>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Cs/>
                <w:sz w:val="24"/>
                <w:szCs w:val="24"/>
              </w:rPr>
              <w:t>10. évfolyam</w:t>
            </w:r>
          </w:p>
        </w:tc>
        <w:tc>
          <w:tcPr>
            <w:tcW w:w="210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Cs/>
                <w:sz w:val="24"/>
                <w:szCs w:val="24"/>
              </w:rPr>
              <w:t>Az emberi szervezet III. Érzékelés, szabályozás</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12</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 w:val="24"/>
                <w:szCs w:val="24"/>
              </w:rPr>
              <w:t>12</w:t>
            </w:r>
          </w:p>
        </w:tc>
        <w:tc>
          <w:tcPr>
            <w:tcW w:w="1340" w:type="dxa"/>
          </w:tcPr>
          <w:p w:rsidR="002A1B7F" w:rsidRPr="002A1B7F" w:rsidRDefault="002A1B7F" w:rsidP="002A1B7F">
            <w:pPr>
              <w:spacing w:line="360" w:lineRule="auto"/>
              <w:jc w:val="both"/>
              <w:rPr>
                <w:rFonts w:ascii="Times New Roman" w:eastAsia="Calibri" w:hAnsi="Times New Roman" w:cs="Times New Roman"/>
                <w:b/>
                <w:sz w:val="24"/>
                <w:szCs w:val="24"/>
              </w:rPr>
            </w:pPr>
          </w:p>
          <w:p w:rsidR="002A1B7F" w:rsidRPr="002A1B7F" w:rsidRDefault="002A1B7F" w:rsidP="002A1B7F">
            <w:pPr>
              <w:spacing w:line="360" w:lineRule="auto"/>
              <w:jc w:val="both"/>
              <w:rPr>
                <w:rFonts w:ascii="Times New Roman" w:eastAsia="Calibri" w:hAnsi="Times New Roman" w:cs="Times New Roman"/>
                <w:b/>
                <w:color w:val="FF0000"/>
                <w:sz w:val="24"/>
                <w:szCs w:val="24"/>
              </w:rPr>
            </w:pPr>
            <w:r w:rsidRPr="002A1B7F">
              <w:rPr>
                <w:rFonts w:ascii="Times New Roman" w:eastAsia="Calibri" w:hAnsi="Times New Roman" w:cs="Times New Roman"/>
                <w:b/>
                <w:color w:val="FF0000"/>
                <w:sz w:val="24"/>
                <w:szCs w:val="24"/>
              </w:rPr>
              <w:t>+5</w:t>
            </w:r>
          </w:p>
        </w:tc>
      </w:tr>
      <w:tr w:rsidR="002A1B7F" w:rsidRPr="002A1B7F" w:rsidTr="00BE007C">
        <w:tc>
          <w:tcPr>
            <w:tcW w:w="1584" w:type="dxa"/>
            <w:vMerge/>
            <w:vAlign w:val="center"/>
          </w:tcPr>
          <w:p w:rsidR="002A1B7F" w:rsidRPr="002A1B7F" w:rsidRDefault="002A1B7F" w:rsidP="002A1B7F">
            <w:pPr>
              <w:spacing w:line="360" w:lineRule="auto"/>
              <w:jc w:val="both"/>
              <w:rPr>
                <w:rFonts w:ascii="Times New Roman" w:eastAsia="Calibri" w:hAnsi="Times New Roman" w:cs="Times New Roman"/>
                <w:bCs/>
                <w:sz w:val="24"/>
                <w:szCs w:val="24"/>
              </w:rPr>
            </w:pPr>
          </w:p>
        </w:tc>
        <w:tc>
          <w:tcPr>
            <w:tcW w:w="2105" w:type="dxa"/>
            <w:vAlign w:val="center"/>
          </w:tcPr>
          <w:p w:rsidR="002A1B7F" w:rsidRPr="002A1B7F" w:rsidRDefault="002A1B7F" w:rsidP="002A1B7F">
            <w:pPr>
              <w:spacing w:line="360" w:lineRule="auto"/>
              <w:jc w:val="both"/>
              <w:rPr>
                <w:rFonts w:ascii="Times New Roman" w:eastAsia="Times New Roman" w:hAnsi="Times New Roman" w:cs="Times New Roman"/>
                <w:sz w:val="24"/>
                <w:szCs w:val="24"/>
                <w:lang w:eastAsia="hu-HU"/>
              </w:rPr>
            </w:pPr>
            <w:r w:rsidRPr="002A1B7F">
              <w:rPr>
                <w:rFonts w:ascii="Times New Roman" w:eastAsia="Times New Roman" w:hAnsi="Times New Roman" w:cs="Times New Roman"/>
                <w:sz w:val="24"/>
                <w:szCs w:val="24"/>
                <w:lang w:eastAsia="hu-HU"/>
              </w:rPr>
              <w:t>Az emberi nemek és a szaporodás biológiai alapjai</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7</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10</w:t>
            </w:r>
          </w:p>
        </w:tc>
        <w:tc>
          <w:tcPr>
            <w:tcW w:w="1340" w:type="dxa"/>
          </w:tcPr>
          <w:p w:rsidR="002A1B7F" w:rsidRPr="002A1B7F" w:rsidRDefault="002A1B7F" w:rsidP="002A1B7F">
            <w:pPr>
              <w:spacing w:line="360" w:lineRule="auto"/>
              <w:jc w:val="both"/>
              <w:rPr>
                <w:rFonts w:ascii="Times New Roman" w:eastAsia="Calibri" w:hAnsi="Times New Roman" w:cs="Times New Roman"/>
                <w:b/>
                <w:sz w:val="24"/>
                <w:szCs w:val="24"/>
              </w:rPr>
            </w:pPr>
          </w:p>
          <w:p w:rsidR="002A1B7F" w:rsidRPr="002A1B7F" w:rsidRDefault="002A1B7F" w:rsidP="002A1B7F">
            <w:pPr>
              <w:spacing w:line="360" w:lineRule="auto"/>
              <w:jc w:val="both"/>
              <w:rPr>
                <w:rFonts w:ascii="Times New Roman" w:eastAsia="Calibri" w:hAnsi="Times New Roman" w:cs="Times New Roman"/>
                <w:b/>
                <w:color w:val="FF0000"/>
                <w:sz w:val="24"/>
                <w:szCs w:val="24"/>
              </w:rPr>
            </w:pPr>
            <w:r w:rsidRPr="002A1B7F">
              <w:rPr>
                <w:rFonts w:ascii="Times New Roman" w:eastAsia="Calibri" w:hAnsi="Times New Roman" w:cs="Times New Roman"/>
                <w:b/>
                <w:color w:val="FF0000"/>
                <w:sz w:val="24"/>
                <w:szCs w:val="24"/>
              </w:rPr>
              <w:t>+2</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Times New Roman" w:hAnsi="Times New Roman" w:cs="Times New Roman"/>
                <w:sz w:val="24"/>
                <w:szCs w:val="24"/>
                <w:lang w:eastAsia="hu-HU"/>
              </w:rPr>
              <w:t>A viselkedés biológiai alapjai, a lelki egyensúly és a testi állapot összefüggése</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11</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 w:val="24"/>
                <w:szCs w:val="24"/>
              </w:rPr>
              <w:t>8</w:t>
            </w:r>
          </w:p>
        </w:tc>
        <w:tc>
          <w:tcPr>
            <w:tcW w:w="1340" w:type="dxa"/>
          </w:tcPr>
          <w:p w:rsidR="002A1B7F" w:rsidRPr="002A1B7F" w:rsidRDefault="002A1B7F" w:rsidP="002A1B7F">
            <w:pPr>
              <w:spacing w:line="360" w:lineRule="auto"/>
              <w:jc w:val="both"/>
              <w:rPr>
                <w:rFonts w:ascii="Times New Roman" w:eastAsia="Calibri" w:hAnsi="Times New Roman" w:cs="Times New Roman"/>
                <w:b/>
                <w:sz w:val="24"/>
                <w:szCs w:val="24"/>
              </w:rPr>
            </w:pPr>
          </w:p>
          <w:p w:rsidR="002A1B7F" w:rsidRPr="002A1B7F" w:rsidRDefault="002A1B7F" w:rsidP="002A1B7F">
            <w:pPr>
              <w:spacing w:line="360" w:lineRule="auto"/>
              <w:jc w:val="both"/>
              <w:rPr>
                <w:rFonts w:ascii="Times New Roman" w:eastAsia="Calibri" w:hAnsi="Times New Roman" w:cs="Times New Roman"/>
                <w:b/>
                <w:sz w:val="24"/>
                <w:szCs w:val="24"/>
              </w:rPr>
            </w:pPr>
          </w:p>
          <w:p w:rsidR="002A1B7F" w:rsidRPr="002A1B7F" w:rsidRDefault="002A1B7F" w:rsidP="002A1B7F">
            <w:pPr>
              <w:spacing w:line="360" w:lineRule="auto"/>
              <w:jc w:val="both"/>
              <w:rPr>
                <w:rFonts w:ascii="Times New Roman" w:eastAsia="Calibri" w:hAnsi="Times New Roman" w:cs="Times New Roman"/>
                <w:b/>
                <w:color w:val="FF0000"/>
                <w:sz w:val="24"/>
                <w:szCs w:val="24"/>
              </w:rPr>
            </w:pPr>
            <w:r w:rsidRPr="002A1B7F">
              <w:rPr>
                <w:rFonts w:ascii="Times New Roman" w:eastAsia="Calibri" w:hAnsi="Times New Roman" w:cs="Times New Roman"/>
                <w:b/>
                <w:color w:val="FF0000"/>
                <w:sz w:val="24"/>
                <w:szCs w:val="24"/>
              </w:rPr>
              <w:t>+6</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Times New Roman" w:hAnsi="Times New Roman" w:cs="Times New Roman"/>
                <w:sz w:val="24"/>
                <w:szCs w:val="24"/>
                <w:lang w:eastAsia="hu-HU"/>
              </w:rPr>
              <w:t>Az egészségügyi rendszer, elsősegélynyújtás</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10</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 w:val="24"/>
                <w:szCs w:val="24"/>
              </w:rPr>
              <w:t>8</w:t>
            </w:r>
          </w:p>
        </w:tc>
        <w:tc>
          <w:tcPr>
            <w:tcW w:w="1340" w:type="dxa"/>
          </w:tcPr>
          <w:p w:rsidR="002A1B7F" w:rsidRPr="002A1B7F" w:rsidRDefault="002A1B7F" w:rsidP="002A1B7F">
            <w:pPr>
              <w:spacing w:line="360" w:lineRule="auto"/>
              <w:jc w:val="both"/>
              <w:rPr>
                <w:rFonts w:ascii="Times New Roman" w:eastAsia="Calibri" w:hAnsi="Times New Roman" w:cs="Times New Roman"/>
                <w:b/>
                <w:sz w:val="24"/>
                <w:szCs w:val="24"/>
              </w:rPr>
            </w:pPr>
          </w:p>
          <w:p w:rsidR="002A1B7F" w:rsidRPr="002A1B7F" w:rsidRDefault="002A1B7F" w:rsidP="002A1B7F">
            <w:pPr>
              <w:spacing w:line="360" w:lineRule="auto"/>
              <w:jc w:val="both"/>
              <w:rPr>
                <w:rFonts w:ascii="Times New Roman" w:eastAsia="Calibri" w:hAnsi="Times New Roman" w:cs="Times New Roman"/>
                <w:b/>
                <w:color w:val="FF0000"/>
                <w:sz w:val="24"/>
                <w:szCs w:val="24"/>
              </w:rPr>
            </w:pPr>
            <w:r w:rsidRPr="002A1B7F">
              <w:rPr>
                <w:rFonts w:ascii="Times New Roman" w:eastAsia="Calibri" w:hAnsi="Times New Roman" w:cs="Times New Roman"/>
                <w:b/>
                <w:color w:val="FF0000"/>
                <w:sz w:val="24"/>
                <w:szCs w:val="24"/>
              </w:rPr>
              <w:t>+5</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Cs w:val="24"/>
              </w:rPr>
              <w:t>Az élőhelyek jellemzői, alkalmazkodás, az életközösségek biológiai sokfélesége</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sz w:val="24"/>
                <w:szCs w:val="24"/>
              </w:rPr>
              <w:t>12</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 w:val="24"/>
                <w:szCs w:val="24"/>
              </w:rPr>
              <w:t>12</w:t>
            </w:r>
          </w:p>
        </w:tc>
        <w:tc>
          <w:tcPr>
            <w:tcW w:w="1340" w:type="dxa"/>
          </w:tcPr>
          <w:p w:rsidR="002A1B7F" w:rsidRPr="002A1B7F" w:rsidRDefault="002A1B7F" w:rsidP="002A1B7F">
            <w:pPr>
              <w:spacing w:line="360" w:lineRule="auto"/>
              <w:jc w:val="both"/>
              <w:rPr>
                <w:rFonts w:ascii="Times New Roman" w:eastAsia="Calibri" w:hAnsi="Times New Roman" w:cs="Times New Roman"/>
                <w:b/>
                <w:sz w:val="24"/>
                <w:szCs w:val="24"/>
              </w:rPr>
            </w:pPr>
          </w:p>
          <w:p w:rsidR="002A1B7F" w:rsidRPr="002A1B7F" w:rsidRDefault="002A1B7F" w:rsidP="002A1B7F">
            <w:pPr>
              <w:spacing w:line="360" w:lineRule="auto"/>
              <w:jc w:val="both"/>
              <w:rPr>
                <w:rFonts w:ascii="Times New Roman" w:eastAsia="Calibri" w:hAnsi="Times New Roman" w:cs="Times New Roman"/>
                <w:b/>
                <w:sz w:val="24"/>
                <w:szCs w:val="24"/>
              </w:rPr>
            </w:pPr>
          </w:p>
          <w:p w:rsidR="002A1B7F" w:rsidRPr="002A1B7F" w:rsidRDefault="002A1B7F" w:rsidP="002A1B7F">
            <w:pPr>
              <w:spacing w:line="360" w:lineRule="auto"/>
              <w:jc w:val="both"/>
              <w:rPr>
                <w:rFonts w:ascii="Times New Roman" w:eastAsia="Calibri" w:hAnsi="Times New Roman" w:cs="Times New Roman"/>
                <w:b/>
                <w:color w:val="FF0000"/>
                <w:sz w:val="24"/>
                <w:szCs w:val="24"/>
              </w:rPr>
            </w:pPr>
            <w:r w:rsidRPr="002A1B7F">
              <w:rPr>
                <w:rFonts w:ascii="Times New Roman" w:eastAsia="Calibri" w:hAnsi="Times New Roman" w:cs="Times New Roman"/>
                <w:b/>
                <w:color w:val="FF0000"/>
                <w:sz w:val="24"/>
                <w:szCs w:val="24"/>
              </w:rPr>
              <w:t>+3</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tcPr>
          <w:p w:rsidR="002A1B7F" w:rsidRPr="002A1B7F" w:rsidRDefault="002A1B7F" w:rsidP="002A1B7F">
            <w:pPr>
              <w:spacing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A Föld és a Kárpát-medence értékei</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8</w:t>
            </w:r>
          </w:p>
        </w:tc>
        <w:tc>
          <w:tcPr>
            <w:tcW w:w="1340" w:type="dxa"/>
          </w:tcPr>
          <w:p w:rsidR="002A1B7F" w:rsidRPr="002A1B7F" w:rsidRDefault="002A1B7F" w:rsidP="002A1B7F">
            <w:pPr>
              <w:spacing w:line="360" w:lineRule="auto"/>
              <w:jc w:val="both"/>
              <w:rPr>
                <w:rFonts w:ascii="Times New Roman" w:eastAsia="Calibri" w:hAnsi="Times New Roman" w:cs="Times New Roman"/>
                <w:b/>
                <w:sz w:val="24"/>
                <w:szCs w:val="24"/>
              </w:rPr>
            </w:pPr>
          </w:p>
          <w:p w:rsidR="002A1B7F" w:rsidRPr="002A1B7F" w:rsidRDefault="002A1B7F" w:rsidP="002A1B7F">
            <w:pPr>
              <w:spacing w:line="360" w:lineRule="auto"/>
              <w:jc w:val="both"/>
              <w:rPr>
                <w:rFonts w:ascii="Times New Roman" w:eastAsia="Calibri" w:hAnsi="Times New Roman" w:cs="Times New Roman"/>
                <w:b/>
                <w:color w:val="FF0000"/>
                <w:sz w:val="24"/>
                <w:szCs w:val="24"/>
              </w:rPr>
            </w:pPr>
            <w:r w:rsidRPr="002A1B7F">
              <w:rPr>
                <w:rFonts w:ascii="Times New Roman" w:eastAsia="Calibri" w:hAnsi="Times New Roman" w:cs="Times New Roman"/>
                <w:b/>
                <w:color w:val="FF0000"/>
                <w:sz w:val="24"/>
                <w:szCs w:val="24"/>
              </w:rPr>
              <w:t>+8</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tcPr>
          <w:p w:rsidR="002A1B7F" w:rsidRPr="002A1B7F" w:rsidRDefault="002A1B7F" w:rsidP="002A1B7F">
            <w:pPr>
              <w:spacing w:line="360" w:lineRule="auto"/>
              <w:jc w:val="both"/>
              <w:rPr>
                <w:rFonts w:ascii="Times New Roman" w:eastAsia="Times New Roman" w:hAnsi="Times New Roman" w:cs="Times New Roman"/>
                <w:sz w:val="24"/>
                <w:szCs w:val="24"/>
                <w:lang w:eastAsia="hu-HU"/>
              </w:rPr>
            </w:pPr>
            <w:r w:rsidRPr="002A1B7F">
              <w:rPr>
                <w:rFonts w:ascii="Times New Roman" w:eastAsia="Times New Roman" w:hAnsi="Times New Roman" w:cs="Times New Roman"/>
                <w:sz w:val="24"/>
                <w:szCs w:val="24"/>
                <w:lang w:eastAsia="hu-HU"/>
              </w:rPr>
              <w:t>Ember és bioszféra - fenntarthatóság</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11</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10</w:t>
            </w:r>
          </w:p>
        </w:tc>
        <w:tc>
          <w:tcPr>
            <w:tcW w:w="1340" w:type="dxa"/>
          </w:tcPr>
          <w:p w:rsidR="002A1B7F" w:rsidRPr="002A1B7F" w:rsidRDefault="002A1B7F" w:rsidP="002A1B7F">
            <w:pPr>
              <w:spacing w:line="360" w:lineRule="auto"/>
              <w:jc w:val="both"/>
              <w:rPr>
                <w:rFonts w:ascii="Times New Roman" w:eastAsia="Calibri" w:hAnsi="Times New Roman" w:cs="Times New Roman"/>
                <w:b/>
                <w:sz w:val="24"/>
                <w:szCs w:val="24"/>
              </w:rPr>
            </w:pPr>
          </w:p>
          <w:p w:rsidR="002A1B7F" w:rsidRPr="002A1B7F" w:rsidRDefault="002A1B7F" w:rsidP="002A1B7F">
            <w:pPr>
              <w:spacing w:line="360" w:lineRule="auto"/>
              <w:jc w:val="both"/>
              <w:rPr>
                <w:rFonts w:ascii="Times New Roman" w:eastAsia="Calibri" w:hAnsi="Times New Roman" w:cs="Times New Roman"/>
                <w:b/>
                <w:color w:val="FF0000"/>
                <w:sz w:val="24"/>
                <w:szCs w:val="24"/>
              </w:rPr>
            </w:pPr>
            <w:r w:rsidRPr="002A1B7F">
              <w:rPr>
                <w:rFonts w:ascii="Times New Roman" w:eastAsia="Calibri" w:hAnsi="Times New Roman" w:cs="Times New Roman"/>
                <w:b/>
                <w:color w:val="FF0000"/>
                <w:sz w:val="24"/>
                <w:szCs w:val="24"/>
              </w:rPr>
              <w:t>+5</w:t>
            </w:r>
          </w:p>
        </w:tc>
      </w:tr>
      <w:tr w:rsidR="002A1B7F" w:rsidRPr="002A1B7F" w:rsidTr="00BE007C">
        <w:tc>
          <w:tcPr>
            <w:tcW w:w="1584" w:type="dxa"/>
            <w:vMerge/>
          </w:tcPr>
          <w:p w:rsidR="002A1B7F" w:rsidRPr="002A1B7F" w:rsidRDefault="002A1B7F" w:rsidP="002A1B7F">
            <w:pPr>
              <w:spacing w:line="360" w:lineRule="auto"/>
              <w:jc w:val="both"/>
              <w:rPr>
                <w:rFonts w:ascii="Calibri" w:eastAsia="Calibri" w:hAnsi="Calibri" w:cs="Times New Roman"/>
                <w:szCs w:val="24"/>
              </w:rPr>
            </w:pPr>
          </w:p>
        </w:tc>
        <w:tc>
          <w:tcPr>
            <w:tcW w:w="2105" w:type="dxa"/>
            <w:vAlign w:val="center"/>
          </w:tcPr>
          <w:p w:rsidR="002A1B7F" w:rsidRPr="002A1B7F" w:rsidRDefault="002A1B7F" w:rsidP="002A1B7F">
            <w:pPr>
              <w:spacing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Összefoglalás, rendszerezés</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4</w:t>
            </w:r>
          </w:p>
        </w:tc>
        <w:tc>
          <w:tcPr>
            <w:tcW w:w="1340" w:type="dxa"/>
          </w:tcPr>
          <w:p w:rsidR="002A1B7F" w:rsidRPr="002A1B7F" w:rsidRDefault="002A1B7F" w:rsidP="002A1B7F">
            <w:pPr>
              <w:spacing w:line="360" w:lineRule="auto"/>
              <w:jc w:val="both"/>
              <w:rPr>
                <w:rFonts w:ascii="Times New Roman" w:eastAsia="Calibri" w:hAnsi="Times New Roman" w:cs="Times New Roman"/>
                <w:b/>
                <w:sz w:val="24"/>
                <w:szCs w:val="24"/>
              </w:rPr>
            </w:pPr>
          </w:p>
          <w:p w:rsidR="002A1B7F" w:rsidRPr="002A1B7F" w:rsidRDefault="002A1B7F" w:rsidP="002A1B7F">
            <w:pPr>
              <w:spacing w:line="360" w:lineRule="auto"/>
              <w:jc w:val="both"/>
              <w:rPr>
                <w:rFonts w:ascii="Times New Roman" w:eastAsia="Calibri" w:hAnsi="Times New Roman" w:cs="Times New Roman"/>
                <w:b/>
                <w:color w:val="FF0000"/>
                <w:sz w:val="24"/>
                <w:szCs w:val="24"/>
              </w:rPr>
            </w:pPr>
            <w:r w:rsidRPr="002A1B7F">
              <w:rPr>
                <w:rFonts w:ascii="Times New Roman" w:eastAsia="Calibri" w:hAnsi="Times New Roman" w:cs="Times New Roman"/>
                <w:b/>
                <w:color w:val="FF0000"/>
                <w:sz w:val="24"/>
                <w:szCs w:val="24"/>
              </w:rPr>
              <w:t>+2</w:t>
            </w:r>
          </w:p>
        </w:tc>
      </w:tr>
      <w:tr w:rsidR="002A1B7F" w:rsidRPr="002A1B7F" w:rsidTr="00BE007C">
        <w:tc>
          <w:tcPr>
            <w:tcW w:w="3689" w:type="dxa"/>
            <w:gridSpan w:val="2"/>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Összes óraszám a 10. évfolyamon:</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73</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72</w:t>
            </w:r>
          </w:p>
        </w:tc>
        <w:tc>
          <w:tcPr>
            <w:tcW w:w="1340" w:type="dxa"/>
          </w:tcPr>
          <w:p w:rsidR="002A1B7F" w:rsidRPr="002A1B7F" w:rsidRDefault="002A1B7F" w:rsidP="002A1B7F">
            <w:pPr>
              <w:spacing w:line="360" w:lineRule="auto"/>
              <w:jc w:val="both"/>
              <w:rPr>
                <w:rFonts w:ascii="Times New Roman" w:eastAsia="Calibri" w:hAnsi="Times New Roman" w:cs="Times New Roman"/>
                <w:b/>
                <w:color w:val="FF0000"/>
                <w:sz w:val="24"/>
                <w:szCs w:val="24"/>
              </w:rPr>
            </w:pPr>
            <w:r w:rsidRPr="002A1B7F">
              <w:rPr>
                <w:rFonts w:ascii="Times New Roman" w:eastAsia="Calibri" w:hAnsi="Times New Roman" w:cs="Times New Roman"/>
                <w:b/>
                <w:color w:val="FF0000"/>
                <w:sz w:val="24"/>
                <w:szCs w:val="24"/>
              </w:rPr>
              <w:t>+36=108</w:t>
            </w:r>
          </w:p>
        </w:tc>
      </w:tr>
      <w:tr w:rsidR="002A1B7F" w:rsidRPr="002A1B7F" w:rsidTr="00BE007C">
        <w:tc>
          <w:tcPr>
            <w:tcW w:w="3689" w:type="dxa"/>
            <w:gridSpan w:val="2"/>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Összes óraszám a 9. és 10. évfolyamon:</w:t>
            </w:r>
          </w:p>
        </w:tc>
        <w:tc>
          <w:tcPr>
            <w:tcW w:w="1620"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170</w:t>
            </w:r>
          </w:p>
        </w:tc>
        <w:tc>
          <w:tcPr>
            <w:tcW w:w="2389" w:type="dxa"/>
            <w:vAlign w:val="center"/>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180</w:t>
            </w:r>
          </w:p>
        </w:tc>
        <w:tc>
          <w:tcPr>
            <w:tcW w:w="1340" w:type="dxa"/>
          </w:tcPr>
          <w:p w:rsidR="002A1B7F" w:rsidRPr="002A1B7F" w:rsidRDefault="002A1B7F" w:rsidP="002A1B7F">
            <w:pPr>
              <w:spacing w:line="360" w:lineRule="auto"/>
              <w:jc w:val="both"/>
              <w:rPr>
                <w:rFonts w:ascii="Times New Roman" w:eastAsia="Calibri" w:hAnsi="Times New Roman" w:cs="Times New Roman"/>
                <w:b/>
                <w:color w:val="0070C0"/>
                <w:sz w:val="24"/>
                <w:szCs w:val="24"/>
              </w:rPr>
            </w:pPr>
          </w:p>
          <w:p w:rsidR="002A1B7F" w:rsidRPr="002A1B7F" w:rsidRDefault="002A1B7F" w:rsidP="002A1B7F">
            <w:pPr>
              <w:spacing w:line="360" w:lineRule="auto"/>
              <w:jc w:val="both"/>
              <w:rPr>
                <w:rFonts w:ascii="Times New Roman" w:eastAsia="Calibri" w:hAnsi="Times New Roman" w:cs="Times New Roman"/>
                <w:b/>
                <w:color w:val="FF0000"/>
                <w:sz w:val="24"/>
                <w:szCs w:val="24"/>
              </w:rPr>
            </w:pPr>
            <w:r w:rsidRPr="002A1B7F">
              <w:rPr>
                <w:rFonts w:ascii="Times New Roman" w:eastAsia="Calibri" w:hAnsi="Times New Roman" w:cs="Times New Roman"/>
                <w:b/>
                <w:color w:val="FF0000"/>
                <w:sz w:val="24"/>
                <w:szCs w:val="24"/>
              </w:rPr>
              <w:t>216</w:t>
            </w:r>
          </w:p>
        </w:tc>
      </w:tr>
    </w:tbl>
    <w:p w:rsidR="002A1B7F" w:rsidRPr="002A1B7F" w:rsidRDefault="002A1B7F" w:rsidP="002A1B7F">
      <w:pPr>
        <w:spacing w:after="0" w:line="360" w:lineRule="auto"/>
        <w:jc w:val="both"/>
        <w:rPr>
          <w:rFonts w:ascii="Times New Roman" w:eastAsia="Calibri" w:hAnsi="Times New Roman" w:cs="Times New Roman"/>
          <w:smallCaps/>
          <w:sz w:val="24"/>
          <w:szCs w:val="24"/>
        </w:rPr>
      </w:pP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bCs/>
          <w:sz w:val="24"/>
          <w:szCs w:val="24"/>
        </w:rPr>
        <w:t>A biológia tudománya</w:t>
      </w:r>
    </w:p>
    <w:p w:rsidR="002A1B7F" w:rsidRPr="002A1B7F" w:rsidRDefault="002A1B7F" w:rsidP="002A1B7F">
      <w:pPr>
        <w:spacing w:after="0" w:line="360" w:lineRule="auto"/>
        <w:jc w:val="both"/>
        <w:rPr>
          <w:rFonts w:ascii="Times New Roman" w:eastAsia="Calibri" w:hAnsi="Times New Roman" w:cs="Times New Roman"/>
          <w:b/>
          <w:bCs/>
          <w:color w:val="FF0000"/>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 xml:space="preserve">4 óra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biológiai kutatások alapvető céljait, legfontosabb területeit, értékeli az élet megértésében, az élővilág megismerésében és megóvásában játszott szerepét;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példákkal igazolja a biológiai ismereteknek a világképünk és a technológia fejlődésében betöltött szerepét, gazdasági és társadalmi jelentőségét;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tudományos és áltudományos közlések lényegi jellemzőit, ezek megkülönböztetésének képességét életvitelének alakításában is alkalmazza.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kutatások alapvető céljainak, világképünket és mindennapi életünket alakító eredményeinek tudománytörténeti példákkal való bemutatása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tudományos vizsgálatok menetének ismerete, vizsgálatokban való tudatos alkalmazása és nyomon követése kísérletelemzésekben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vizsgálatok során alkalmazható, egyszerűbb laboratóriumi és terepmunkára alkalmas eszközök ismerete, vizsgálatok esetében a megfelelő kiválasztása és használata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tudományos gondolkodás műveleteiről szerzett alapszintű ismeret, a műveletek alkalmazásában való jártasság, adott probléma esetén a célravezető módszer kiválasztása és alkalmazása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ismeretszerzésben és a problémamegoldásban a másokkal való együttműködés fontosságának felismerése, a közös munkában való aktív szerepvállalás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Tényekre alapozott, koherens érvelés, véleményalkotás és mások meghallgatásának képessége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Kísérleti megfigyelések, mérési és statisztikai adatok megfelelő rögzítése, rendezése és feldolgozása, az ebből levonható következtetések és további kutatási kérdések megfogalmazása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modern biológia kulcsterületeinek, ezek technológiai lehetőségeinek ismerete, a kutatás és alkalmazás etikai, társadalmi-gazdasági kérdéseiben véleményalkotási és vitaképesség</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népszerűsítő és a tudományos igényű információs forrásokról való tájékozottság, az álhírek, áltudományos közlések felismerése, velük szemben tényekre alapozott kritikai érvelés.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kutatási kérdés, hipotézis, kísérlet, kísérleti változó, valószínűség, rendszerbiológia, molekuláris biológia, biotechnológia, bioetika, bioinformatika, bionika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tudományos gondolkodás műveleteinek tudatos alkalmazása konkrét példán és/vagy egy tudós munkásságának bemutatásán keresztül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hétköznapi és a tudományos megfigyelés összehasonlítása, konkrét példa bemutatása</w:t>
      </w:r>
    </w:p>
    <w:p w:rsidR="002A1B7F" w:rsidRPr="002A1B7F" w:rsidRDefault="002A1B7F" w:rsidP="002A1B7F">
      <w:pPr>
        <w:spacing w:after="0" w:line="360" w:lineRule="auto"/>
        <w:jc w:val="both"/>
        <w:rPr>
          <w:rFonts w:ascii="Times New Roman" w:eastAsia="Times New Roman" w:hAnsi="Times New Roman" w:cs="Times New Roman"/>
          <w:sz w:val="24"/>
          <w:szCs w:val="24"/>
        </w:rPr>
      </w:pPr>
      <w:r w:rsidRPr="002A1B7F">
        <w:rPr>
          <w:rFonts w:ascii="Times New Roman" w:eastAsia="Calibri" w:hAnsi="Times New Roman" w:cs="Times New Roman"/>
          <w:sz w:val="24"/>
          <w:szCs w:val="24"/>
        </w:rPr>
        <w:t xml:space="preserve">Strukturált, félig strukturált vagy nem strukturált (a csoport készségszintjétől függően) biológiai kísérlet kivitelezése, jegyzőkönyv készítése, </w:t>
      </w:r>
      <w:r w:rsidRPr="002A1B7F">
        <w:rPr>
          <w:rFonts w:ascii="Times New Roman" w:eastAsia="Times New Roman" w:hAnsi="Times New Roman" w:cs="Times New Roman"/>
          <w:sz w:val="24"/>
          <w:szCs w:val="24"/>
        </w:rPr>
        <w:t>a kísérleti eredmények értékelése és publikálása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Irányított kutatási terv elkészítése, hipotézis önálló felállítása, a függő és független változók megállapítása, projektmunka elkészítése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Biológiai kutatóintézet (valós vagy virtuális) meglátogatása, beszámoló készítése a kutatási területekről és módszerekről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Egy-egy tudós megszemélyesítésével kerekasztal-beszélgetés egy tudományos problémáról </w:t>
      </w:r>
    </w:p>
    <w:p w:rsidR="002A1B7F" w:rsidRPr="002A1B7F" w:rsidRDefault="002A1B7F" w:rsidP="002A1B7F">
      <w:pPr>
        <w:spacing w:after="0" w:line="360" w:lineRule="auto"/>
        <w:jc w:val="both"/>
        <w:rPr>
          <w:rFonts w:ascii="Times New Roman" w:eastAsia="Times New Roman" w:hAnsi="Times New Roman" w:cs="Times New Roman"/>
          <w:sz w:val="24"/>
          <w:szCs w:val="24"/>
        </w:rPr>
      </w:pPr>
      <w:r w:rsidRPr="002A1B7F">
        <w:rPr>
          <w:rFonts w:ascii="Times New Roman" w:eastAsia="Calibri" w:hAnsi="Times New Roman" w:cs="Times New Roman"/>
          <w:sz w:val="24"/>
          <w:szCs w:val="24"/>
        </w:rPr>
        <w:t xml:space="preserve">Bionikai alkalmazások példáinak keresése, kiselőadás, házi dolgozat készítése (pl. </w:t>
      </w:r>
      <w:r w:rsidRPr="002A1B7F">
        <w:rPr>
          <w:rFonts w:ascii="Times New Roman" w:eastAsia="Times New Roman" w:hAnsi="Times New Roman" w:cs="Times New Roman"/>
          <w:sz w:val="24"/>
          <w:szCs w:val="24"/>
        </w:rPr>
        <w:t>strukturális bionika, szenzorbionika)</w:t>
      </w:r>
    </w:p>
    <w:p w:rsidR="002A1B7F" w:rsidRPr="002A1B7F" w:rsidRDefault="002A1B7F" w:rsidP="002A1B7F">
      <w:pPr>
        <w:spacing w:after="0" w:line="360" w:lineRule="auto"/>
        <w:jc w:val="both"/>
        <w:rPr>
          <w:rFonts w:ascii="Times New Roman" w:eastAsia="Times New Roman" w:hAnsi="Times New Roman" w:cs="Times New Roman"/>
          <w:sz w:val="24"/>
          <w:szCs w:val="24"/>
        </w:rPr>
      </w:pPr>
      <w:r w:rsidRPr="002A1B7F">
        <w:rPr>
          <w:rFonts w:ascii="Times New Roman" w:eastAsia="Times New Roman" w:hAnsi="Times New Roman" w:cs="Times New Roman"/>
          <w:sz w:val="24"/>
          <w:szCs w:val="24"/>
        </w:rPr>
        <w:t>Természettudományos ismeretterjesztő folyóiratok cikkeinek feldolgozása, kivonat, reflexió írása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bCs/>
          <w:sz w:val="24"/>
          <w:szCs w:val="24"/>
        </w:rPr>
        <w:t>Az élővilág egysége, a felépítés és működés alapelvei</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12 óra</w:t>
      </w:r>
      <w:r w:rsidRPr="002A1B7F">
        <w:rPr>
          <w:rFonts w:ascii="Times New Roman" w:eastAsia="Calibri" w:hAnsi="Times New Roman" w:cs="Times New Roman"/>
          <w:bCs/>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értékeli és példákkal igazolja a különféle szintű biológiai szabályozás szerepét az élő rendszerek normál működési állapotának fenntartásában;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miért és hogyan mehetnek végbe viszonylag alacsony hőmérsékleten, nagy sebességgel kémiai reakciók a sejtekben, vizsgálja az enzimműködést befolyásoló tényezőket.</w:t>
      </w:r>
    </w:p>
    <w:p w:rsidR="002A1B7F" w:rsidRPr="002A1B7F" w:rsidRDefault="002A1B7F" w:rsidP="002A1B7F">
      <w:pPr>
        <w:spacing w:after="0" w:line="360" w:lineRule="auto"/>
        <w:jc w:val="both"/>
        <w:rPr>
          <w:rFonts w:ascii="Times New Roman" w:eastAsia="Calibri" w:hAnsi="Times New Roman" w:cs="Times New Roman"/>
          <w:b/>
          <w:szCs w:val="24"/>
          <w:lang w:eastAsia="hu-HU"/>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 szerveződési szintek atomoktól a bioszféráig való egymásba épülését, tudja a biológiai problémákat és magyarázatokat a megfelelő szinttel összefüggésben értelmezni;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tényekkel bizonyítja az élőlények elemi összetételének hasonlóságát, a biogén elemek, a víz, az ATP és a makromolekulák élő szervezetekben betöltött alapvető szerepét, és ezt összefüggésbe hozza kémiai felépítésükkel.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szerveződési szintek hierarchikus és rendszerszemléletű elvének felismerése a tanulók által ismert, felidézett társadalmi, gazdasági, technológiai vagy természeti rendszerek példái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Az energiáról meglévő tanulói tudás felszínre hozása, az energiafajták és átalakítási módok áttekintése példák alapján, a fény, a kémiai és a biológiai energia összefüggésbe hozása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információról meglévő tanulói tudás felszínre hozása, a sokféleséggel és a rendezettséggel való kapcsolat felismerése mindennapi példák és természeti jelenségek értelmezése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szervetlen és a szerves anyagok közötti kapcsolat tudománytörténeti, technológiai és biológiai szempontú értelmezése, az élet szénalapúsága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optimális enzimműködés kísérletes bemutatása, az enzimműködés és az anyagcserezavarok kapcsolatának példákkal való bemutatása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Biogén elemek kimutatása, következtetések levonása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víznek az élet szempontjából kitüntetett szerepe melletti érvelés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makromolekulák és monomerjeik felépítése és funkciója közötti kapcsolatok sokoldalú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szabályozottság elvének elmélyítése mindennapi életből vett technológiai példák alapján, a szabályozott állandó állapot jelentőségének felismerése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rendszer, szerveződési szint, egymásba épülés, biológiai energia és ATP, biogén elem, víz, makromolekulák, enzimek, sokféleség és információ, fehérjeszerkezet, vezérlés és szabályozás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Biogén elemek kimutatása növényi és állati eredetű szervekből (levél, csont)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Szerves makromolekulák kimutatása (pl. biuret-próba, Fehling-reakció)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Enzimműködés vizsgálata (pl. hidrogén-peroxid-kataláz, keményítő-nyálamiláz) különböző környezeti feltételek (változó beállítások) között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fehérjék szerkezetét befolyásoló tényezők vizsgálata (pl. tojásfehérje-oldattal)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Diffúzióval és ozmózissal kapcsolatos kísérletek elvégzése és/vagy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Programvezérelt, automatizált technológiai rendszerek (pl. klíma, mosógép, ABS fékrendszer stb.) keresése és elemzése, összehasonlítása az élő rendszerek valamely részműködésével, a szabályozás és vezérlés közötti különbségek megbeszélése </w:t>
      </w:r>
    </w:p>
    <w:p w:rsidR="002A1B7F" w:rsidRPr="002A1B7F" w:rsidRDefault="002A1B7F" w:rsidP="002A1B7F">
      <w:pPr>
        <w:spacing w:after="0" w:line="360" w:lineRule="auto"/>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rPr>
        <w:br/>
      </w:r>
    </w:p>
    <w:p w:rsidR="002A1B7F" w:rsidRPr="002A1B7F" w:rsidRDefault="002A1B7F" w:rsidP="002A1B7F">
      <w:pPr>
        <w:spacing w:after="0" w:line="360" w:lineRule="auto"/>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b/>
          <w:color w:val="2E74B5"/>
          <w:sz w:val="24"/>
          <w:szCs w:val="24"/>
        </w:rPr>
        <w:t xml:space="preserve"> </w:t>
      </w:r>
      <w:r w:rsidRPr="002A1B7F">
        <w:rPr>
          <w:rFonts w:ascii="Times New Roman" w:eastAsia="Calibri" w:hAnsi="Times New Roman" w:cs="Times New Roman"/>
          <w:b/>
          <w:sz w:val="24"/>
          <w:szCs w:val="24"/>
        </w:rPr>
        <w:t>A sejt és a genom szerveződése és működése</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12 óra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azonosítja és vizsgálható formában megfogalmazza a természettudományos problémákat, biológiai és más természettudományi területről kiválasztja a jelenségek magyarázatához szükséges tényeket és ismereteket;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 biológia molekuláris szintű vizsgálati módszereinek elméleti alapjait és felhasználási lehetőségeit, ezek eredményeit konkrét kísérleti leírásokban értelmezi;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bioinformatika fogalmát, érti a felhasználási lehetőségeit és értékeli a biológiai kutatásokból származó nagy mennyiségű adat feldolgozásának jelentőségét;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értékeli és példákkal igazolja a különféle szintű biológiai szabályozás szerepét az élő rendszerek normál működési állapotának fenntartásában.</w:t>
      </w:r>
    </w:p>
    <w:p w:rsidR="002A1B7F" w:rsidRPr="002A1B7F" w:rsidRDefault="002A1B7F" w:rsidP="002A1B7F">
      <w:pPr>
        <w:spacing w:after="0"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ábrák, animációk alapján értelmezi és biológiai tényekkel alátámasztja, hogy a vírusok az élő és élettelen határán állnak;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felépítés és működés összehasonlítása alapján bemutatja a sejtes szerveződés kétféle típusának közös jellemzőit és alapvető különbségeit, értékeli ezek jelentőségét;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tényekkel igazolja a baktériumok anyagcseréjének sokfélesége, gyors szaporodása és alkalmazkodóképessége közötti összefüggést;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az összetett sejttípus mikroszkóppal megfigyelhető sejtalkotóit, magyarázza a sejt anyagcsere-folyamatainak lényegét, igazolja, hogy azok a környezettel folytonos kölcsönhatásban mennek végbe;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az örökítőanyag többszintű szerveződését, képek, animációk alapján értelmezi a sejtekben zajló biológiai információ tárolásának, átírásának és kifejeződésének folyamatait;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tudja, hogy a sejtekben és a sejtek között bonyolult jelforgalmi hálózatok működnek, amelyek befolyásolják a génműködést, és felelősek lehetnek a normál és a kóros működésért is;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összehasonlítja a sejtosztódás típusait, megfogalmazza ezek biológiai szerepét, megérti, hogy a soksejtű szervezetek a megtermékenyített petesejt és utódsejtjei meghatározott számú osztódásával és differenciálódásával alakulnak ki;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az őssejt fogalmát, különféle típusait, jellemzőit, különbséget tesz őssejt és daganatsejt között;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felismeri az összefüggést a rák kialakulása és a sejtciklus zavarai között, megérti, hogy mit tesz a sejt és a szervezet a daganatok kialakulásának megelőzéséért.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vírusok felépítése, szaporodása és a megbetegedések közötti összefüggések felismerése egy konkrét betegség (pl. influenza) kapcsán, a betegségek megelőzési és gyógyítási lehetőségeinek számbavétele, tévképzetek eloszlatása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prokarióta és eukarióta sejttípusok összehasonlítása, a felépítés, működés és alkalmazkodás főbb összefüggéseinek bemutatása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eukarióta sejttípusok kialakulását magyarázó elmélet bizonyítékainak ismertetése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főbb sejtalkotók mikroszkópos képének tanulmányozása, felépítésük egyszerű lerajzolása és működésük bemutatása, a működések összekapcsolása a szervezetszintű folyamatokkal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génműködés alapelveinek megértése: aktív és nem aktív régiók , gének bekapcsolása, kikapcsolása, módosítása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őssejt és a differenciált sejt összehasonlítása génaktivitás alapján, a különbség felismerése őssejt és daganatsejt között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sejtciklus biológiai szerepének, szakaszainak és szabályozásának megértése, a daganatelnyomó és DNS-javító fehérjék létezése, a programozott sejthalál szerepe.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sejtosztódás egyes típusainak értelmezése, biológiai szerepének összekapcsolása az emberi sejtek, szervek működésével (őssejtek, differenciált sejt, sebgyógyulás, ivarsejtképzés)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sejten belüli és a sejtek közötti jelforgalmi hálózatok biológiai jelentőségének felismerése egy-egy egyszerűbb példa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az összefüggést a rák kialakulása és a sejtciklus zavarai között, megérti, hogy mit tesz a sejt és a szervezet a daganatok kialakulásának megelőzéséért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vírus, baktérium, prokarióta, eukarióta, gén, kromoszóma, fehérjeszintézis, sejtciklus, sejtosztódás, őssejt, differenciált sejt, mitózis, meiózis, jelforgalom, biológiai hálózat, daganatképződés, rák, GMO</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Prokarióta és eukarióta sejt összehasonlítása ábrák, mikrofotók és mikroszkópi metszetek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Baktériumok izolálása táptalajra a környezetből és emberi bőrről, a tenyészet inkubálása, telepek morfológiai vizsgálata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Kromoszóma felépítésének modellezése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mitózis és a meiózis osztódási folyamatának ábrákon, mikrofotókon és/vagy mikroszkópi metszeteken történő összehasonlítása,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sejtciklust és a biológiai információ másolását, átírását és kifejeződését bemutató animációk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géntechnológiai eljárások néhány bioetikai kérdésének megvitatása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Forrásfelkutatás a számítógépes módszerek és a rákkutatás kapcsolatára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daganatos betegségekről szóló hiteles webes tájékoztató oldalak információinak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Kiselőadás védőoltásokról, vírus és baktérium okozta betegségekről, a mikroszkóp felfedezésének és alkalmazásának történetéről, egy-egy meghatározó kutató munkásságáról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Fertőtlenítési és sterilizálási eljárások korszerű eljárásainak megismerése, Semmelweis Ignác munkásságának rövid megismerése (kiselőadás, kisfilm stb. formájában)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sz w:val="24"/>
          <w:szCs w:val="24"/>
        </w:rPr>
        <w:t>Sejtek és szövetek</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12 óra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 szerveződési szintek atomoktól a bioszféráig való egymásba épülését, tudja a biológiai problémákat és magyarázatokat a megfelelő szinttel összefüggésben értelmezni;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tájékozódik a biotechnológia és a bioetika kérdéseiben, ezekről folyó vitákban tudományosan megalapozott érveket alkot.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fénymikroszkópban, ábrán vagy fotón felismeri és jellemzi a főbb állati és növényi szövettípusokat, elemzi, hogy milyen funkciók hatékony elvégzésére specializálódtak.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többsejtű életforma alapvető jellemzőinek azonosítása, az ebben rejlő (evolúciós) előnyök felismerése, megfogalmazása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(transzmissziós) fénymikroszkóp működési elvének ismerete, a nagyítás és a felbontóképesség értelmezése, a mikroszkóp alapbeállításának képessége, mikrofotó készítése mobiltelefonnal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Növényi metszetek, preparátumok készítése, fénymikroszkópos vizsgálata, rajzok, fotók készítése és rendszerezése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növényi szövetek alaptípusainak megkülönböztetése, a sejttani jellemzők és a szövettípus biológiai funkciója közötti összefüggés érvekkel való bizonyítása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zárvatermő növények szerveinek ismerete, a gyökér, a szár a levél és a virág jellegzetes szöveti felépítésének azonosítása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különféle emberi (állati) szövetek sejttípusainak kialakulására vezető differenciálódási folyamat elvi értelmezése, egy konkrét példán (pl. vérsejtek képzése) való bemutatása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Állati vagy emberi szövetekről, szervekről készült metszetek fénymikroszkópos vizsgálata vagy fotókon való összehasonlítása és jellemzése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szövetek alaptípusainak (hám-, kötő- és támasztó-, izom-, ideg-) jellemzése a felépítés és működés kapcsolatba hozásával, néhány fontosabb altípus elkülönítése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gyógyászatban alkalmazott diagnosztikus szövettani vizsgálatok céljának, egy-egy módszerének ismerete, a daganatos betegségek felismerésében játszott szerepének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osztódó és állandósult (növényi) szövetek, őssejt fogalma és típusai, daganatsejt, embrionális fejlődés, hám-, kötő- és támasztó-, izom-, idegszövet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(transzmissziós) fénymikroszkóp felépítésének és működésének megbeszélése, alkalmazásának gyakorlása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Növényi szövetek mikroszkópos vizsgálata önálló metszetkészítéssel, rajzolás és fotózás mobiltelefonnal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Növénytani szervpreparátumok főbb szövettípusainak tanulmányozása, jellemzése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Állati szövetek mikroszkópos vizsgálata, rajzolás és fotózás mobiltelefonnal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Állattani preparátumok főbb szövettípusainak tanulmányozása, jellemzése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Daganatos elváltozásokról, diagnosztikáról, kezelésről kiselőadás, csoportmunka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sz w:val="24"/>
          <w:szCs w:val="24"/>
        </w:rPr>
        <w:t>Élet és energia</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8 óra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az ökológiai rendszerek működése (anyagkörforgás, energiaáramlás) és a biológiai sokféleség közötti kapcsolatot, konkrét életközösségek vizsgálata alapján táplálkozási piramist, hálózatot elemez;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és példákkal bizonyítja az élőlények szén- és energiaforrásainak különféle lehetőségeit, az anyagcseretípusok közötti különbséget;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vázlatrajzok, folyamatábrák és animációk alapján értelmezi a biológiai energiaátalakítás sejtszintű folyamatait, azonosítja a fotoszintézis és a sejtlégzés fő szakaszainak sejten belüli helyét és struktúráit, a fontosabb anyagokat és az energiaátalakítás jellemzőit;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sejtszintű anyagcsere-folyamatok alapján magyarázza a növények és állatok közötti ökológiai szintű kapcsolatot, a termelő és fogyasztó szervezetek közötti anyagforgalmat;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valós és virtuális tanulási közösségekben, másokkal együttműködve megtervez és kivitelez biológiai vizsgálatokat, projekteket.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fotoszintézis biológiai szerepének érvekkel való igazolása, a folyamat alapegyenletének ismerete, fő szakaszainak elkülönítése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erjesztés és a sejtlégzés megkülönböztetése, az erjesztés biológiai előfordulásának és technológiai alkalmazásának ismerete, példákkal való igazolása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sejtlégzés biológiai szerepének érvekkel való igazolása, a folyamat alapegyenletének ismerete, fő szakaszainak elkülönítése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Folyamatábrák elemzése és készítése a fotoszintézis és a (sejt)légzés fő szakaszairól, a folyamatok vizualizálása és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Kísérletek tervezése, elvégzése a fotoszintézis és a (sejt)légzés vizsgálatára, kutatási kérdések megfogalmazása, változók beállítása, adatok rögzítése és elemzése, következtetések levonása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életközösségek anyag- és energiaforgalmának megértése, a szénkörforgás diagramon való ábrázolása, a sejtszintű folyamatokkal való kapcsolatba hozása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autotróf és heterotróf, kemotróf és fototróf, biológiai energia és ATP, fotoszintézis, erjedés, sejtlégzés, aerob és anaerob folyamat, szénkörforgás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Levél keresztmetszetének vizsgálata modell vagy ábra, illetve önállóan készített metszet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Gázcserenyílások eloszlásának, nyitódásának és záródásának mikroszkópos vizsgálata (ozmózis)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Színtestek azonosítása mikroszkópos vizsgálatokban, aktivitásuk vizsgálata a levél színén takarásos (árnyék) módszerrel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Levélkivonat készítése, növényi színanyagok papírkromatográfiás vizsgálata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fotoszintézis mértékének a fény erősségétől, színétől való függését vizsgáló kísérletek tervezése és kivitelezése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szén-dioxid-mennyiség fotoszintézis intenzitására gyakorolt hatásának kísérleti vizsgálata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fotoszintézis során keletkező oxigén kimutatása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Csírázás, illetve emberi légzés során keletkező szén-dioxid kimutatása meszes vízzel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Keményítő kimutatása levélben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Élesztőgombák alkoholos erjesztésének környezeti tényezőit vizsgáló kísérletek elvégzése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Anyagcseretípusok vizsgálata hétköznapi példákon keresztül (baktériumok szerepe az élelmiszeriparban, mezőgazdaságban stb.)</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sz w:val="24"/>
          <w:szCs w:val="24"/>
        </w:rPr>
        <w:t>Az élet eredete és feltételei</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4 óra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azonosítja és vizsgálható formában megfogalmazza a természettudományos problémákat, biológiai és más természettudományi területről kiválasztja a jelenségek magyarázatához szükséges tényeket és ismereteket;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 tudja fejteni, hogy a sejt az élő szervezetek szerkezeti és működési egysége.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földi élet keletkezését biológiai kísérletek és elméletek alapján magyarázza, erről megfogalmazza személyes véleményét is;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megkülönbözteti a valódi és az ősbaktérium fogalmát, tudja, hogy ezek az élővilág két külön rendszertani csoportjába tartoznak, érti és tényekkel igazolja az ősbaktériumok különleges élőhelyeken való életképességét;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és csillagászati tények alapján mérlegeli a földön kívüli élet valószínűsíthető feltételeit és lehetőségeit.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állapot és kialakulásának magyarázása életkritériumok, a baktériumok sejtszerkezete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ősbaktériumok különleges élőhelyeken való életképességének példákkal való igazolása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Naprendszeren belüli és azon kívüli élet kutatási céljának, feltételezéseinek és eddigi eredményeinek ismerete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őslégkör, ősóceán, RNS-világ, prokarióta sejt, anaerob anyagcsere, cianobaktérium, UV-sugárzás és ózonpajzs, kozmikus sugárzás és földmágnesség, ősbaktérium, földön kívüli életlehetőségek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élet kialakulására vonatkozó néhány elmélet összevetése vita során, önálló (tudományos érvekkel alátámasztott) vélemény megfogalmazása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Miller-kísérletet bemutató ábrák, videók keresése, a modellrendszerként való értelmezés és az eredmények kritikai elemzése kiselőadás vagy házi dolgozat formájában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sejtek kialakulása az ősóceánban – videó megtekintése, közös értelmezés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ősbaktériumok egy-egy jellegzetes csoportját és élőhelyeét bemutató kiselőadás készítése (pl. Yellowstone parki hőforrások baktériumai, Holt-tengeri sókedvelő baktériumok, mélytengeri kénalapú életformák)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földön kívüli élet kutatásáról szóló információk keresése, a célok, módszerek és eddigi eredmények összefoglalása (pl. üstökösszondák, Mars-kutatás, exobolygók felfedezése)</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b/>
          <w:bCs/>
          <w:sz w:val="24"/>
          <w:szCs w:val="24"/>
        </w:rPr>
        <w:t xml:space="preserve"> A változékonyság molekuláris alapjai</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 xml:space="preserve">8 </w:t>
      </w:r>
      <w:r w:rsidRPr="002A1B7F">
        <w:rPr>
          <w:rFonts w:ascii="Times New Roman" w:eastAsia="Calibri" w:hAnsi="Times New Roman" w:cs="Times New Roman"/>
          <w:b/>
          <w:bCs/>
          <w:sz w:val="24"/>
          <w:szCs w:val="24"/>
        </w:rPr>
        <w:t>óra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példákkal igazolja a biológiai ismereteknek a világképünk és a technológia fejlődésében betöltött szerepét, gazdasági és társadalmi jelentőségét;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 biológia molekuláris szintű vizsgálati módszereinek elméleti alapjait és felhasználási lehetőségeit, ezek eredményeit konkrét kísérleti leírásokban értelmezi;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bioinformatika fogalmát, érti a felhasználási lehetőségeit és értékeli a biológiai kutatásokból származó nagymennyiségű adat feldolgozásának jelentőségét;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különféle biotechnológiai eljárások célját és módszertani alapjait, a róluk folyó vitában több szempontú, tudományos tényekre alapozott véleményt formál;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bionika eredményeinek alkalmazási lehetőségeit, értékeli a bioinformatika, az információs technológiák alkalmazásának orvosi, biológiai jelentőségét;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tájékozódik a biotechnológia és a bioetika kérdéseiben, ezekről folyó vitákban tudományosan megalapozott érveket alkot.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az örökítőanyag</w:t>
      </w:r>
      <w:r w:rsidRPr="002A1B7F" w:rsidDel="00C921BB">
        <w:rPr>
          <w:rFonts w:ascii="Times New Roman" w:eastAsia="Calibri" w:hAnsi="Times New Roman" w:cs="Times New Roman"/>
          <w:sz w:val="24"/>
          <w:szCs w:val="24"/>
        </w:rPr>
        <w:t xml:space="preserve"> </w:t>
      </w:r>
      <w:r w:rsidRPr="002A1B7F">
        <w:rPr>
          <w:rFonts w:ascii="Times New Roman" w:eastAsia="Calibri" w:hAnsi="Times New Roman" w:cs="Times New Roman"/>
          <w:sz w:val="24"/>
          <w:szCs w:val="24"/>
        </w:rPr>
        <w:t>bázissorrendjének vagy bázisainak megváltozásához vezető folyamatokat, konkrét esetekben azonosítja ezek következményeit;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örökítőanyag felépítéséről és működéséről alkotott tudását összefüggésbe hozza a géntechnológia, a génszerkesztés céljával és módszertani alapjaival, tényekre alapozottan, kritikai szemlélettel elemzi a genetikai módosítások vélt vagy valós előnyeit és kockázatait;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 kapcsolatot az életmód és a gének kifejeződése között, érti, hogy a sejt és az egész szervezet jellemzőinek kialakításában és fenntartásában kiemelt szerepe van a környezet általi génaktivitás-változásoknak.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DNS bázissorrendje, a fehérje aminosavsorrendje, térszerkezete és biológiai funkciója, valamint a tapasztalható jelleg közötti összefüggés példaszerű  bemutatása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mutációk és a betegségek (anyagcserezavarok, daganatos betegségek) összefüggéseinek felismerése, konkrét példa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szerzett tulajdonságok örökölhetősége, epigenetikai hatások értelmezése: az életmóddal (táplálkozás, mozgás, dohányzás) és más környezeti hatásokkal (pl. stressz) módosítható genetikai információ (pl. miért nem mindegy, hogy valamely tulajdonság az apai vagy anyai gén által kódolt)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DNS-bázissorrend megállapítás jelentőségének felismerése, a DNS-chip, a genetikai ujjlenyomat módszerének bemutatása, a gyakorlati alkalmazások példáinak áttekintése és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géntechnológiák céljának és eljárásainak megismerése, a rekombináns DNS, a génszerkesztés, a klónozás biológiai alapjainak és gyakorlati felhasználásának (pl. igazságügyi orvostani és diagnosztikai vizsgálatok) bemutatása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géntechnológia orvostudományban, gyógyszeriparban, növénytermesztésben, állattenyésztésben, élelmiszeriparban való alkalmazásának példákkal történő bemutatása (humán genom projekt, génterápia, genetikailag megváltoztatott élőlények)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bioinformatika céljának, alkalmazási lehetőségeinek és jövőbeli jelentőségének megértése (pl. evolúciós leszármazási kapcsolatok keresése adatbázisok alapján, kapcsoltság elemzése egyes betegségek és gének összefüggésének vizsgálatához, jelátviteli hálózatok modellezése)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bioetika kialakulására vezető okok és a főbb alkalmazási területek áttekintése, bioetika alapelvein alapuló érvelés</w:t>
      </w:r>
      <w:r w:rsidRPr="002A1B7F" w:rsidDel="00510C9F">
        <w:rPr>
          <w:rFonts w:ascii="Times New Roman" w:eastAsia="Calibri" w:hAnsi="Times New Roman" w:cs="Times New Roman"/>
          <w:sz w:val="24"/>
          <w:szCs w:val="24"/>
        </w:rPr>
        <w:t xml:space="preserve"> </w:t>
      </w:r>
      <w:r w:rsidRPr="002A1B7F">
        <w:rPr>
          <w:rFonts w:ascii="Times New Roman" w:eastAsia="Calibri" w:hAnsi="Times New Roman" w:cs="Times New Roman"/>
          <w:sz w:val="24"/>
          <w:szCs w:val="24"/>
        </w:rPr>
        <w:t>(pl. a genetikai kutatások előnyei és kockázatai, az állatkísérletek kérdései, transzplantáció és biorobotika, a jövőbeli hatások előrejelzése)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mutáció, mutagén, epigenetikai hatás, géntechnológia, klónozás, génszerkesztés, génmódosítás, géndiagnosztika, bioinformatika, bioetika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Tanulóknak szóló, epigenetikával foglalkozó online oldalak  animációinak, video- és ábraanyagainak áttekintése, a látottak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növényi géntechnológia néhány ismert alkalmazási példájának (pl. Bt-toxin bevitel, aranyrizs, érésgátlás, stressztűrő fajták stb.) bemutatása, az előnyök és kockázatok kritikai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génmódosított haszonnövényekkel és -állatokkal kapcsolatos  érvelés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DNS kimutatása egyszerű vizsgálattal (pl. banánból)</w:t>
      </w:r>
    </w:p>
    <w:p w:rsidR="002A1B7F" w:rsidRPr="002A1B7F" w:rsidRDefault="002A1B7F" w:rsidP="002A1B7F">
      <w:pPr>
        <w:spacing w:after="0" w:line="360" w:lineRule="auto"/>
        <w:jc w:val="both"/>
        <w:rPr>
          <w:rFonts w:ascii="Times New Roman" w:eastAsia="Calibri" w:hAnsi="Times New Roman" w:cs="Times New Roman"/>
          <w:color w:val="FF0000"/>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sz w:val="24"/>
          <w:szCs w:val="24"/>
        </w:rPr>
        <w:t>Egyedszintű öröklődés</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 xml:space="preserve">16 </w:t>
      </w:r>
      <w:r w:rsidRPr="002A1B7F">
        <w:rPr>
          <w:rFonts w:ascii="Times New Roman" w:eastAsia="Calibri" w:hAnsi="Times New Roman" w:cs="Times New Roman"/>
          <w:b/>
          <w:bCs/>
          <w:sz w:val="24"/>
          <w:szCs w:val="24"/>
        </w:rPr>
        <w:t>óra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értékeli és példákkal igazolja a különféle szintű biológiai szabályozások szerepét az élő rendszerek normál működési állapotának fenntartásában;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bionika eredményeinek alkalmazási lehetőségeit, értékeli a bioinformatika, az információs technológiák alkalmazásának orvosi, biológiai jelentőségét.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az örökítőanyagban tárolt információ és a kifejeződő tulajdonságok közötti összefüggést, megkülönbözteti a genotípust és a fenotípust, a fenom-genom összefüggéseket konkrét esetek magyarázatában alkalmazza;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genetikai információ nemzedékek közötti átadásának törvényszerűségeit, ezeket konkrét esetek elemzésében alkalmazza.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Mendel kutatási módszerének (kísérletek, hipotézisek felállítása, statisztikai megközelítés) elemzése, az eredmények és a levont következtetések kapcsolatba hozása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gének, a DNS és a kromoszómák (testi és ivari) kapcsolatának megértése, a gének és a tulajdonságok kapcsolatának sokoldalú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mendeli öröklődés kiterjesztése: példák és magyarázatok a Mendel-szabályoktól való eltérésekre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környezet fenotípusra gyakorolt hatásának megértése, példákkal való igazolása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genom és a fenom kapcsolatának megértése (hogyan, hányféleképpen jöhet létre a fenotípus)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fenotípus-elemzésben rejlő lehetőségek feltérképezése (miért és hogyan idéz elő elváltozásokat a genetikai és a környezeti tényezők egymásra hatása)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egyénre szabott gyógyítási lehetőségek céljának, jelenlegi alkalmazásainak és jövőbeli lehetőségeinek megismerése,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gén, allél, genotípus, fenotípus, Mendel-szabályok, domináns, recesszív, öröklésmenet, családfa, genom, fenom, bioinformatika, személyre szabott gyógyítás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Mendel kísérleteinek módszertani és tudományos technikai szempontokból való áttekintése, bemutató összeállítása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Kapcsolt öröklődésekkel, génkölcsönhatások kal kapcsolatos példa megbeszélése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Genetikai tanácsadási szituációk, esetleírások, családfák értelmezése humán genetikai betegségek/jellegek esetében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Tanulóknak szóló, genetikával foglalkozó online oldalak animációinak, ábraanyagának áttekintése, a leírtak, látottak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Humán genetikai vizsgálatokat (tesztelést) leíró és magyarázó weboldalak felkeresése, az olvasottak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Bioinformatikával foglalkozó weboldalak felkeresése, majd annak bemutatása, hogyan segítheti a bioinformatika a kísérletes kutatásokat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Véletlenszerű genetikai változást (sodródást) bemutató szimulációk játékok tanulmányozása (tervezése), következtetések levonása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sz w:val="24"/>
          <w:szCs w:val="24"/>
        </w:rPr>
        <w:t>A biológiai evolúció</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 xml:space="preserve">8 </w:t>
      </w:r>
      <w:r w:rsidRPr="002A1B7F">
        <w:rPr>
          <w:rFonts w:ascii="Times New Roman" w:eastAsia="Calibri" w:hAnsi="Times New Roman" w:cs="Times New Roman"/>
          <w:b/>
          <w:bCs/>
          <w:sz w:val="24"/>
          <w:szCs w:val="24"/>
        </w:rPr>
        <w:t>óra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tudományos és áltudományos közlések lényegi jellemzőit, ezek megkülönböztetésének képességét életvitelének alakításában is alkalmazza;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bionika eredményeinek alkalmazási lehetőségeit, értékeli a bioinformatika, az információs technológiák alkalmazásának orvosi, biológiai jelentőségét;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példákkal igazolja a biológiai ismereteknek a világképünk és a technológia fejlődésében betöltött szerepét, gazdasági és társadalmi jelentőségét;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és elfogadja, hogy a mai emberek egy fajhoz tartoznak, és a kialakult nagyrasszok értékükben nem különböznek, biológiai és kulturális örökségük az emberiség közös kincse;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példákkal mutatja be az élővilág főbb csoportjainak evolúciós újításait, magyarázza, hogy ezek hogyan segítették elő az adott élőlénycsoport elterjedését.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természetes változatosság szerveződését, az evolúciós változások eredetét és elterjedését magyarázó elemi folyamatokat, felismer és magyaráz mikro- és makroszintű evolúciós jelenségeket;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példákkal igazolja, hogy a szelekció a különböző szerveződési szinteken értelmezhető tulajdonságokon keresztül egyidejűleg hat;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morfológiai, molekuláris biológiai adatok alapján egyszerű származástani kapcsolatokat elemez, törzsfát készít;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az evolúció befolyásolásának lehetséges módjait (például mesterséges szelekció, fajtanemesítés, géntechnológia), értékeli ezek előnyeit és esetleges hátrányait.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természetes változatosság példáinak bemutatása a DNS-szinttől az egyedszintű különbségekig</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genotípus és a fenotípus kapcsolata bonyolultságának (ritkán egyszerű 1:1 leképezésű) megértése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fajok viszonylagos genetikai állandóságának magyarázása animációk segítségével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 bemutatása a fajok genetikai változatosságának eredetére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Darwin evolúciós elméletét alátámasztó fontosabb érvek ismerete (pl. elterjedési területek, csökevényes szervek, homológiák)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evolúciós változások egyszerű modelljében a változatosság eredetének (mutáció, rekombináció) és terjedésének (szelekció, sodródás, génáramlás) felismerése példák alapján, a folyamatok adaptív, nem adaptív jellegének ismertetése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 bemutatása makroevolúciós (faji szint feletti) változásokra: evolúciós újdonságok, kihalások, adaptív radiáció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Annak megértése, hogy az evolúció általános rendezőelv a természettudományokban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Internetes források alapján annak bemutatása, hogy a szelekció egysége nemcsak gén lehet, hanem gének közössége (egyed), egyedek közössége (populáció), populációk csoportja (metapopuláció), életközösségek (ökoszisztéma) is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evolúció lehetséges mechanizmusainak (pl. mutáció – szelekció és együttműködés – szelekció) bemutatása, a vitatott kérdések elemzése esettanulmányok alapján (pl. kihalási hullámok, emergencia, hiányzó láncszemek problémája)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Egyszerű biológiai adatbázisok, bioinformatikai programok használata származástani kapcsolatok elemzéséhez, törzsfa készítéséhez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 bemutatása internetes források segítségével: hogyan befolyásolta az ember eddig is az evolúciót (mesterséges szelekció, fajtanemesítés, géntechnológia), ezek előnyeinek és esetleges hátrányainak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evolúció, mikroevolúció, makroevolúció, mutáció, szelekció, természetes és mesterséges szelekció, génáramlás, sodródás, adaptív evolúció, törzsfa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Prezentáció készítése egy önállóan választott populáció természetes szelekciójáról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természetes szelekció modellezése, szimulációkon történő tanulmányozása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Különböző fajok (pl. nyírfaaraszoló) fenotípusos variabilitásának összehasonlítása, adatok gyűjtése, grafikonon történő megjelenítése és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Önállóan gyűjtött példák bemutatása a mesterséges szelekció folyamatáról (pl. egy faj háziasítása, kutyafajták kialakítása stb.), összehasonlítása a természetes szelekció folyamatával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fajképződés különféle folyamatait (pl. földrajzi izoláció, adaptív radiáció) konkrét példák alapján elemző feladatok gyakorlása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Poszter készítése a galápagosi pintyek csőrtípusairól, a sokféleség okainak feltárása, magyarázatok megadása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Különböző törzsfák értelmezése vagy készítése biológiai adatbázisok és szerkesztőprogramok segítségével</w:t>
      </w:r>
    </w:p>
    <w:p w:rsidR="002A1B7F" w:rsidRPr="002A1B7F" w:rsidRDefault="002A1B7F" w:rsidP="002A1B7F">
      <w:pPr>
        <w:spacing w:after="0" w:line="360" w:lineRule="auto"/>
        <w:jc w:val="both"/>
        <w:rPr>
          <w:rFonts w:ascii="Times New Roman" w:eastAsia="Calibri" w:hAnsi="Times New Roman" w:cs="Times New Roman"/>
          <w:b/>
          <w:color w:val="0070C0"/>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b/>
          <w:color w:val="2E74B5"/>
          <w:sz w:val="24"/>
          <w:szCs w:val="24"/>
        </w:rPr>
        <w:t xml:space="preserve">: </w:t>
      </w:r>
      <w:r w:rsidRPr="002A1B7F">
        <w:rPr>
          <w:rFonts w:ascii="Times New Roman" w:eastAsia="Calibri" w:hAnsi="Times New Roman" w:cs="Times New Roman"/>
          <w:b/>
          <w:sz w:val="24"/>
          <w:szCs w:val="24"/>
        </w:rPr>
        <w:t>Az emberi szervezet felépítése és működése – I. Testkép, testalkat, mozgásképesség</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6 óra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azonosítja és vizsgálható formában megfogalmazza a természettudományos problémákat, biológiai és más természettudományi területről kiválasztja a jelenségek magyarázatához szükséges tényeket és ismereteket;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környezeti állapot és az ember egészsége közötti összefüggéseket, azonosítja az ember egészségét veszélyeztető tényezőket, felismeri a megelőzés lehetőségeit, érvényesíti az elővigyázatosság elvét.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kiegyensúlyozott saját testképpel rendelkezik, amely figyelembe veszi az egyéni adottságokat, a nem és a korosztály fejlődési jellegzetességeit, valamint ezek sokféleségét;</w:t>
      </w:r>
      <w:r w:rsidRPr="002A1B7F" w:rsidDel="004A3043">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test kültakarójának, váz- és izomrendszerének elemzése alapján magyarázza az ember testképének, testalkatának és mozgásképességének biológiai alapjait;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elemzi az ember mozgásképességének biokémiai, szövettani és biomechanikai alapjait, ezeket összefüggésbe hozza a mindennapi élet, a sport és a munka mozgásformáival, értékeli a rendszeres testmozgás szerepét egészségének megőrzésében.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szervek helymeghatározása a test anatómiai síkjai, tengelyei és irányai szerint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emberszabású majmok, az előemberek, az ősemberek és a mai ember anatómiai jellemzőinek összehasonlítása, a fejlődési folyamat értelmezéseA bőr három fő rétegének megismerése és a rétegek funkcióinak elemzése, egészségtani vonatkozások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 helyváltoztató mozgását lehetővé tevő belső váz és az erre felépülő vázizomzat együttes működésének értelmezése modellek, animációk, képek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csontváz három fő táján (fej, törzs, végtagok) elhelyezkedő csontok, a végtagok főbb izmainak megismerése, az anatómiai és élettani kapcsolatok elemzése, egészségtani vonatkozások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csontok, izmok együttműködésének biomechanikai értelmezése, modellezése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emberszabású majmok, előemberek, ősemberek, mai ember, bőr, bőrszín, bőrvizsgálat, fejváz, törzsváz, végtagváz, hajlító- és feszítőizom, záróizmok, mimikai izmok, ízület, sportsérülések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Összehasonlító vázlatrajz készítése az emberszabású majmok, előemberek, ősemberek és a mai ember koponyájának és fogazatának felépítéséről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Az emberré válás folyamatát bemutató filmek, animációk megtekintése és elemzése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bőr felépítését bemutató ábrák, makettek vizsgálata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Ujjlenyomatok összehasonlítása (pl. az osztályban tanulók vagy családtagok esetében)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Kiselőadás, házi dolgozat készítése a napfény okozta hatások és a bőr működésének összefüggéséről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bőrre kerülő krémek, tisztálkodószerek összetételének elemzése, következtetések levonása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csontváz makettjének vizsgálata, a testtájak fő csontjainak és a kapcsolódás módjainak azonosítása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Különböző ízülettípusok mechanikai modellezése, makettek készítése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Izmok eredésének, tapadásának, a hajlító- és feszítőizmok mechanikai modellezése, makettek készítése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Néhány jellegzetes sportmozgás (pl. futás, ugrás, dobás) mozgásszervi alapjának megbeszélése, a sportsérülések elkerülési lehetőségeinek megbeszélése, ellátásuk gyakorlati bemutatása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sz w:val="24"/>
          <w:szCs w:val="24"/>
        </w:rPr>
        <w:t>Emberi szervezet felépítése és működése – II. Anyagforgalom</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12 óra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azonosítja és vizsgálható formában megfogalmazza a természettudományos problémákat, a biológiai és más természettudományi területről kiválasztja a jelenségek magyarázatához szükséges tényeket és ismereteket;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környezeti állapot és az ember egészsége közötti összefüggéseket, azonosítja az ember egészségét veszélyeztető tényezőket, felismeri a megelőzés lehetőségeit, érvényesíti az elővigyázatosság elvét;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szervrendszerek felépítésének és működésének elemzése alapján magyarázza az emberi szervezet anyagforgalmi, energetikai és információs működésének biológiai alapjait.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táplálkozás, a légzés, a keringés és a kiválasztás szervrendszerének elemzése alapján magyarázza az emberi szervezet anyag- és energiaforgalmi működésének biológiai alapjait.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tápcsatorna szakaszainak és azok felépítésének elemzése, a fontosabb élettani funkciók vizsgálata és összehasonlítása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táplálkozás mennyiségi és minőségi kritériumainak elemzése, az egészséges táplálkozás alapelveinek megismerése, az alkalmazás képességének fejlesztése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légzőszervrendszer felépítésének és működésének vizsgálata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légúti fertőzések típusainak és tüneteinek ismerete, a légszennyező anyagok egészségkárosító hatásainak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Az emberi keringési rendszer felépítése és működésének vizsgálata, a gyakoribb betegségeinek elemzése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kiválasztó szervrendszer felépítése és szerepe a szervezet homeosztázisában, a húgyúti fertőzések tüneteinek ismerete, a művesekezelés elvének és alkalmazási módjának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mallCaps/>
          <w:color w:val="5B9BD5"/>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bélcsatorna, légutak, légzőmozgások, légszennyezés, szív, keringési rendszer, vér, magas vérnyomás betegség, infarktusveszély, agyvérzés, kiválasztó szervrendszer</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A test belső szervei elhelyezkedésének tanulmányozása emberi torzó maketten</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Az emésztés és felszívódás helyéről és működéseiről folyamatábra rajzolása</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Vércukorszint mérése, az eredmények értékelése</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 xml:space="preserve">A cukor-, zsír- és fehérjeemésztésre vonatkozó egyszerűbb biokémiai kísérlet elvégzése </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A keringési szervrendszer működésével összefüggő mérések (pl. vérnyomásmérés, pulzusszámmérések) elvégzése, következtetések levonása</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A légzési szervrendszer működésével összefüggő megfigyelések és egyszerűbb mérések elvégzése (pl. légzésszámváltozás, kilélegzett levegő CO</w:t>
      </w:r>
      <w:r w:rsidRPr="002A1B7F">
        <w:rPr>
          <w:rFonts w:ascii="Times New Roman" w:eastAsia="Calibri" w:hAnsi="Times New Roman" w:cs="Times New Roman"/>
          <w:bCs/>
          <w:sz w:val="24"/>
          <w:szCs w:val="24"/>
          <w:vertAlign w:val="subscript"/>
        </w:rPr>
        <w:t>2</w:t>
      </w:r>
      <w:r w:rsidRPr="002A1B7F">
        <w:rPr>
          <w:rFonts w:ascii="Times New Roman" w:eastAsia="Calibri" w:hAnsi="Times New Roman" w:cs="Times New Roman"/>
          <w:bCs/>
          <w:sz w:val="24"/>
          <w:szCs w:val="24"/>
        </w:rPr>
        <w:t>-tartalma, vitálkapacitás-mérő készítése stb.)</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A dohányzás káros hatásainak megismertetése kiselőadások, tanulói prezentációk során, érveléssel a saját és mások egészségmegőrzése érdekében</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Emésztőenzimek működésének vizsgálata</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Az epe és mosogatószer hatásának összehasonlító vizsgálata</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Táplálkozási allergiák esetében alkalmazható étrendek készítése</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Élelmiszerek só- és cukortartalmának vizsgálata</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Az infarktus és az agyi keringési zavarok korai jeleinek összegyűjtése, összefoglaló esetleírások elemzése</w:t>
      </w:r>
    </w:p>
    <w:p w:rsidR="002A1B7F" w:rsidRPr="002A1B7F" w:rsidRDefault="002A1B7F" w:rsidP="002A1B7F">
      <w:pPr>
        <w:spacing w:after="0" w:line="360" w:lineRule="auto"/>
        <w:jc w:val="both"/>
        <w:rPr>
          <w:rFonts w:ascii="Times New Roman" w:eastAsia="Calibri" w:hAnsi="Times New Roman" w:cs="Times New Roman"/>
          <w:bCs/>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sz w:val="24"/>
          <w:szCs w:val="24"/>
        </w:rPr>
        <w:t>Emberi szervezet felépítése és működése – III. Érzékelés, szabályozás</w:t>
      </w:r>
    </w:p>
    <w:p w:rsidR="002A1B7F" w:rsidRPr="002A1B7F" w:rsidRDefault="002A1B7F" w:rsidP="002A1B7F">
      <w:pPr>
        <w:spacing w:after="0" w:line="360" w:lineRule="auto"/>
        <w:jc w:val="both"/>
        <w:rPr>
          <w:rFonts w:ascii="Times New Roman" w:eastAsia="Calibri" w:hAnsi="Times New Roman" w:cs="Times New Roman"/>
          <w:b/>
          <w:bCs/>
          <w:color w:val="FF0000"/>
          <w:sz w:val="24"/>
          <w:szCs w:val="24"/>
        </w:rPr>
      </w:pPr>
      <w:r w:rsidRPr="002A1B7F">
        <w:rPr>
          <w:rFonts w:ascii="Times New Roman" w:eastAsia="Calibri" w:hAnsi="Times New Roman" w:cs="Times New Roman"/>
          <w:sz w:val="24"/>
          <w:szCs w:val="24"/>
        </w:rPr>
        <w:t>Óraszám</w:t>
      </w:r>
      <w:r w:rsidRPr="002A1B7F">
        <w:rPr>
          <w:rFonts w:ascii="Times New Roman" w:eastAsia="Calibri" w:hAnsi="Times New Roman" w:cs="Times New Roman"/>
          <w:b/>
          <w:color w:val="0070C0"/>
          <w:sz w:val="24"/>
          <w:szCs w:val="24"/>
        </w:rPr>
        <w:t>:</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 xml:space="preserve">12 óra </w:t>
      </w:r>
      <w:r w:rsidRPr="002A1B7F">
        <w:rPr>
          <w:rFonts w:ascii="Times New Roman" w:eastAsia="Calibri" w:hAnsi="Times New Roman" w:cs="Times New Roman"/>
          <w:b/>
          <w:bCs/>
          <w:color w:val="FF0000"/>
          <w:sz w:val="24"/>
          <w:szCs w:val="24"/>
        </w:rPr>
        <w:t>+</w:t>
      </w:r>
      <w:r w:rsidRPr="002A1B7F">
        <w:rPr>
          <w:rFonts w:ascii="Times New Roman" w:eastAsia="Calibri" w:hAnsi="Times New Roman" w:cs="Times New Roman"/>
          <w:b/>
          <w:bCs/>
          <w:sz w:val="24"/>
          <w:szCs w:val="24"/>
        </w:rPr>
        <w:t xml:space="preserve"> </w:t>
      </w:r>
      <w:r w:rsidRPr="002A1B7F">
        <w:rPr>
          <w:rFonts w:ascii="Times New Roman" w:eastAsia="Calibri" w:hAnsi="Times New Roman" w:cs="Times New Roman"/>
          <w:b/>
          <w:bCs/>
          <w:color w:val="FF0000"/>
          <w:sz w:val="24"/>
          <w:szCs w:val="24"/>
        </w:rPr>
        <w:t>5 óra Allergia térkép készítése az iskola 10. évfolyamába járó diákokról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azonosítja és vizsgálható formában megfogalmazza a természettudományos problémákat, biológiai és más természettudományi területről kiválasztja a jelenségek magyarázatához szükséges tényeket és ismereteket;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értékeli és példákkal igazolja a különféle szintű biológiai szabályozás szerepét az élő rendszerek normál működési állapotának fenntartásában;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környezeti állapot és az ember egészsége közötti összefüggéseket, azonosítja az ember egészségét veszélyeztető tényezőket, felismeri a megelőzés lehetőségeit, érvényesíti az elővigyázatosság elvét;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szervrendszerek felépítésének és működésének elemzése alapján magyarázza az emberi szervezet anyagforgalmi, energetikai és információs működésének biológiai alapjait.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sz w:val="24"/>
          <w:szCs w:val="24"/>
        </w:rPr>
        <w:t>az ideg-, hormon- és immunrendszer elemzése alapján magyarázza az emberi szervezet információs rendszerének biológiai alapjait.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bőr, a szem és a fül felépítése és érzékelő működésének vizsgálata, a leggyakoribb érzékszervi megbetegedések okainak és megelőzési lehetőségeinek áttekintése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Reflextípusok megkülönböztetése, elvégzett reflexvizsgálatok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hormonrendszer szabályozó szerepének értelmezése, az agyalapi mirigy, a mellékvese, a hasnyálmirigy és a pajzsmirigy által termelt hormonok hatásainak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 központi és környéki idegrendszerének megismerése konkrét példákon keresztül (pl. mozgásszabályozás, vérnyomás-szabályozás, a vércukorszint és a vér ozmotikus koncentrációjának szabályozása)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immunrendszer felépítésének és működésének elemzése animációk alapján, a fertőzés, a gyulladás, az allergia kialakulására vonatkozó tudományos cikkek elemzése, a betegségek kialakulásának megelőzésére, csökkentésére irányuló egyéni cselekvési lehetőségek számbavétele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mechanikai és hőérzékelés, reflex, látás, szemhibák és -betegségek; hallás, külső, középső, belső fül; egyensúlyozás, hormon, agyalapi mirigy, hasnyálmirigy, mellékvese, pajzsmirigy, központi és környéki idegrendszer, immunrendszer, immunválasz, kórokozó, antigén, antitest, védőoltás, gyulladás, allergia, bőrflóra, fertőzés, járvány</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Hideg- és melegpontok vizsgálata az emberi bőrfelszínen (páros gyakorlat)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bőr 1 cm</w:t>
      </w:r>
      <w:r w:rsidRPr="002A1B7F">
        <w:rPr>
          <w:rFonts w:ascii="Times New Roman" w:eastAsia="Calibri" w:hAnsi="Times New Roman" w:cs="Times New Roman"/>
          <w:sz w:val="24"/>
          <w:szCs w:val="24"/>
          <w:vertAlign w:val="superscript"/>
        </w:rPr>
        <w:t>2</w:t>
      </w:r>
      <w:r w:rsidRPr="002A1B7F">
        <w:rPr>
          <w:rFonts w:ascii="Times New Roman" w:eastAsia="Calibri" w:hAnsi="Times New Roman" w:cs="Times New Roman"/>
          <w:sz w:val="24"/>
          <w:szCs w:val="24"/>
        </w:rPr>
        <w:t>-nyi területén elhelyezkedő nyomáspontok vizsgálata (kétpontküszöb-térkép)</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közel- és távollátás modellezése lencsékkel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Vakfolt kimutatásának gyakorlása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csiga frekvenciafelfogó működésének modellezése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Alapvető reflexműködéseink (pl. térdreflex, pupillareflex) vizsgálata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Folyamatábra szerkesztése egy konkrét hormonális szabályozás megvalósulásáról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Bemutató ábrák készítése (poszteren vagy számítógépes animáción) különböző szabályozási folyamatokról (pl: vérnyomás-, testhőmérséklet-, légzés-, vércukorszint-szabályozás stb.)</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Kiselőadás, poszter készítése a hormonális megbetegedésekről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immunrendszer felépítésének és működésének elemzése filmek, animációk és/vagy ábrák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Kiselőadások készítése történelmi és jelenkori világjárványokról, az okok és a megelőzési, védekezési módok feltárása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Kiselőadások készítése a hazai kötelező védőoltások szerepéről és azok hiánya miatt kialakuló betegségekről</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color w:val="0070C0"/>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sz w:val="24"/>
          <w:szCs w:val="24"/>
        </w:rPr>
        <w:t>Az emberi nemek és a szaporodás biológiai alapjai</w:t>
      </w:r>
    </w:p>
    <w:p w:rsidR="002A1B7F" w:rsidRPr="002A1B7F" w:rsidRDefault="002A1B7F" w:rsidP="002A1B7F">
      <w:pPr>
        <w:spacing w:after="0" w:line="360" w:lineRule="auto"/>
        <w:jc w:val="both"/>
        <w:rPr>
          <w:rFonts w:ascii="Times New Roman" w:eastAsia="Calibri" w:hAnsi="Times New Roman" w:cs="Times New Roman"/>
          <w:b/>
          <w:bCs/>
          <w:color w:val="FF0000"/>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 xml:space="preserve">10 óra </w:t>
      </w:r>
      <w:r w:rsidRPr="002A1B7F">
        <w:rPr>
          <w:rFonts w:ascii="Times New Roman" w:eastAsia="Calibri" w:hAnsi="Times New Roman" w:cs="Times New Roman"/>
          <w:b/>
          <w:bCs/>
          <w:color w:val="FF0000"/>
          <w:sz w:val="24"/>
          <w:szCs w:val="24"/>
        </w:rPr>
        <w:t>+2 óra Orvostanhallgatóval beszélgetés a magzati szűrővizsgálatokról és az abortusz következményeiről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értékeli és példákkal igazolja a különféle szintű biológiai szabályozás szerepét az élő rendszerek normál működési állapotának fenntartásában;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tájékozódik a biotechnológia és a bioetika kérdéseiben, ezekről folyó vitákban tudományosan megalapozott érveket alkot.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férfi és a női nemi szervek felépítését és működését, a másodlagos nemi jellegeket és azok kialakulási folyamatát, ismereteit összekapcsolja a szaporító szervrendszer egészségtanával;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ismereteit is figyelembe véve értékeli az emberi szexualitás párkapcsolattal és tudatos családtervezéssel összefüggő jelentőségét;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 fogamzásgátlók hatékonyságáról szóló információkat, a személyre szabott, orvosilag ellenőrzött fogamzásgátlás fontosságát;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ismeri a fogamzás feltételeit, a terhesség jeleit, bemutatja a magzat fejlődésének szakaszait, értékeli a terhesség alatti egészséges életmód jelentőségét;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felsorolja az emberi egyedfejlődés főbb szakaszait, magyarázza, hogyan és miért változik a szervezetünk az életkor előrehaladásával, értékeli a fejlődési szakaszok egészségvédelmi szempontjait, önmagát is elhelyezve ebben a rendszerben.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nemek kromoszómák (X, Y) általi meghatározottságának ismerete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nemi jellegek és működések hormonok általi szabályozottságának megértése, a főbb hormonok és hatásaik azonosítása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elsődleges és másodlagos nemi jelleg fogalmi értelmezése, biológiai szempontú leírása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női és a férfi szaporodási szervrendszer szerveinek (külső és belső nemi szervek) megismerése, a felépítés és a működés összekapcsolása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menstruációs ciklus hormonális szabályozásának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szexualitás, a nemi kapcsolatok biológiai alapjainak megismerése, a szexualitás egyéni boldogsággal, párkapcsolatokkal összefüggő funkcióinak megbeszélése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biztonságos nemi élet fontosságának felismerése, a nemi betegségek megelőzési módjainak megismerése, a nemi higiénia gyakorlati szempontjainak áttekintése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családtervezésről meglévő előzetes tudás felszínre hozása, etikai szempontú megbeszélése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Mechanikai és hormonális fogamzásgátlás mechanizmusainak értelmezése és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fogamzás feltételeinek, folyamatának megismerése, a terhesség kezdeti jeleinek megbeszélése, a terhességi vizsgálatok biológiai hátterének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terhességi szűrővizsgálatok formáinak megismerése és összehasonlítása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várandósság alatti élettani, hormonális változások értelmezése és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embrionális és a magzati fejlődés biológiai történéseinek elemzése, a folyamatok anatómiai és időbeli elhelyezése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szülés szakaszai, a folyamat során végbemenő élettani változások, működések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születés utáni egyedfejlődés főbb szakaszainak vázlatos áttekintése, a jellegzetes élettani és pszichikai változások azonosítása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gyermekek megfelelő testi, értelmi, érzelmi és erkölcsi fejlődését biztosító családi és társadalmi hatások megbeszélése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gyermekgondozás társadalmi szinten kialakult segítő szolgálatainak és egyéb formáinak áttekintése, a gyermekorvosi és a védőnői hálózat működésének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veleszületett rendellenességek biológiai hátterének értelmezése, a gyakoribb formák bemutatása, az ezzel kapcsolatos genetikai és magzati vizsgálati lehetőségek áttekintése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nemi kromoszómák, nemi jellegek, ivari őssejtek, here, hímivarsejt, tesztoszteron, petefészek, petesejt, peteérés, méh, menstruáció, zigóta, embrió, magzatburok, magzat, fogamzás és fogamzásgátlás, családtervezés, FSH, LH, progeszteron, ösztrogén, HCG, veleszületett rendellenességek, magzati szűrővizsgálatok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nemi jellegeket és az egyedfejlődés során tapasztalható változásokat összehasonlító táblázat készítése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elsődleges nemi szervek felépítését és működését bemutató ábrák, animációk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Szaporító szervrendszert jellemző szövettani metszetek vizsgálata (méh, petefészek, here, ivarsejtek)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menstruációs ciklus hormonális periódusait bemutató ábrák, animációk keresése és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Mechanikai és hormonális fogamzásgátlás módszereinek összehasonlítása és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Terhességi szűrővizsgálatok módjainak megismerése kiselőadások formájában vagy védőnői előadás során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Bemutató készítése az embrionális és magzati fejlődés főbb szakaszairól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Családtervezési módszerek megismerése szakember előadásában és/vagy tanulói kiselőadások formájában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Nőgyógyász előadása a fogamzás, a fogamzásgátlás, a terhesség, a szülés folyamatairól és a magzati szűrővizsgálatok módjairól</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sz w:val="24"/>
          <w:szCs w:val="24"/>
        </w:rPr>
        <w:t>A viselkedés biológiai alapjai, a lelki egyensúly és a testi állapot összefüggése</w:t>
      </w:r>
    </w:p>
    <w:p w:rsidR="002A1B7F" w:rsidRPr="002A1B7F" w:rsidRDefault="002A1B7F" w:rsidP="002A1B7F">
      <w:pPr>
        <w:spacing w:after="0" w:line="360" w:lineRule="auto"/>
        <w:jc w:val="both"/>
        <w:rPr>
          <w:rFonts w:ascii="Times New Roman" w:eastAsia="Calibri" w:hAnsi="Times New Roman" w:cs="Times New Roman"/>
          <w:b/>
          <w:bCs/>
          <w:color w:val="FF0000"/>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sz w:val="24"/>
          <w:szCs w:val="24"/>
        </w:rPr>
        <w:t xml:space="preserve">8 </w:t>
      </w:r>
      <w:r w:rsidRPr="002A1B7F">
        <w:rPr>
          <w:rFonts w:ascii="Times New Roman" w:eastAsia="Calibri" w:hAnsi="Times New Roman" w:cs="Times New Roman"/>
          <w:b/>
          <w:bCs/>
          <w:sz w:val="24"/>
          <w:szCs w:val="24"/>
        </w:rPr>
        <w:t xml:space="preserve">óra </w:t>
      </w:r>
    </w:p>
    <w:p w:rsidR="002A1B7F" w:rsidRPr="002A1B7F" w:rsidRDefault="002A1B7F" w:rsidP="002A1B7F">
      <w:pPr>
        <w:spacing w:after="0" w:line="360" w:lineRule="auto"/>
        <w:jc w:val="both"/>
        <w:rPr>
          <w:rFonts w:ascii="Times New Roman" w:eastAsia="Calibri" w:hAnsi="Times New Roman" w:cs="Times New Roman"/>
          <w:b/>
          <w:bCs/>
          <w:color w:val="FF0000"/>
          <w:sz w:val="24"/>
          <w:szCs w:val="24"/>
        </w:rPr>
      </w:pPr>
      <w:r w:rsidRPr="002A1B7F">
        <w:rPr>
          <w:rFonts w:ascii="Times New Roman" w:eastAsia="Calibri" w:hAnsi="Times New Roman" w:cs="Times New Roman"/>
          <w:b/>
          <w:bCs/>
          <w:color w:val="FF0000"/>
          <w:sz w:val="24"/>
          <w:szCs w:val="24"/>
        </w:rPr>
        <w:t>6 óra Állatkerti kirándulás- egy faj viselkedésének megfigyelése és elemzése, dokumentálása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tudományos és áltudományos közlések lényegi jellemzőit, ezek megkülönböztetésének képességét életvitelének alakításában is alkalmazza;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értékeli és példákkal igazolja a különféle szintű biológiai szabályozások szerepét az élő rendszerek normál működési állapotának fenntartásában;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 és alkalmaz az egészségi állapot jelzésében, a betegségek felismerésében vagy egészségügyi vészhelyzetek kezelésében segítséget nyújtó mobiltelefonos applikációkat.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működések alapján magyarázza a stressz fogalmát, felismeri a tartós stressz egészségre gyakorolt káros hatásait, igyekszik azt elkerülni, csökkenteni;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gondolkodási folyamatokat és az érzelmi és motivációs működéseket meghatározó tényezőket, értékeli az érzelmi és az értelmi fejlődés kapcsolatát;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mentális egészség jellemzőit, megérti annak feltételeit, ezek alapján megtervezi az egészségmegőrző magatartásához szükséges életviteli elemeket;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megérti az idegsejtek közötti jelátviteli folyamatokat, és kapcsolatba hozza azokat a tanulás és emlékezés folyamataival, a drogok hatásmechanizmusával;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agy felépítése és funkciója alapján magyarázza az információk feldolgozásával, a tanulással összefüggő folyamatokat, értékeli a tanulási képesség jelentőségét az egyén és a közösség szempontjából;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folyamatok alapján magyarázza a függőség kialakulását, felismeri a függőségekre vezető tényezőket, ezek kockázatait és következményeit.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viselkedés biológiai gyökereinek és emberi sajátosságainak elemzése az állatok viselkedésével történő összehasonlítás és az evolúciós megközelítés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stresszhatás mértékétől és időtartamától függő élettani, viselkedésbeli változások (vészreakció, szimpatikus túlsúly) felismerése és megkülönböztetése, a legális stresszoldás melletti érvelés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gondolkodás folyamatát meghatározó tényezők bemutatása egy konkrét esetre (probléma megoldására) alkalmazva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mentális egészséget is figyelembe vevő (saját, családtag, barát) egészségmegőrző program megtervezése, bemutatása, mobiltelefonos applikációk felhasználása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drogok és más függőségek okozta hatások jeleinek és mechanizmusainak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idegsejt ingerelhetőségének magyarázása, fő funkcióinak értelmezése (információfelvétel, -feldolgozás, -továbbítás, -átadás), kapcsolata a tanulási és emlékezési folyamatokkal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idegsejtek hálózatokba szerveződésének megértése, a magasabb rendű működésekben játszott szerepük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Esettanulmányok, mobiltelefonos applikációk, képek alapján annak megértése, hogy a halántéklebenynek a memória kialakításában, a homloklebenynek (neokortex) a kognitív funkciókban van kiemelkedő szerepe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tanulás biológiai funkcióinak bemutatása, az eltérő tanulási képesség lehetséges okainak és formáinak feltérképezése, a következmények megvitatása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függőségek összekapcsolása biológiai tényezőkkel (genetikai hajlamok, egyes agyterületek szinapszisainak megváltozása), a függőségekből eredő kockázatok, következmények felismerése esettanulmányok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öröklött és tanult viselkedési elemek, agresszió, altruizmus, stressz, gondolkodás, agykéreg, szinapszis, idegsejthálózat, mentálhigiéné, motiváció, tanulás, emlékezés, érzelmek, drog, függőség</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Konrad Lorenz és Pavlov állatkísérleteinek bemutatása beszámolók vagy filmek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 öröklött és tanult viselkedési elemeit bemutató példák gyűjtése, megbeszélése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természetben vagy állatkertben megfigyelhető faj viselkedésében látható mintázatok (idő, tér és cselekvés) számítógépes elemzése, dokumentálása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Drogok hatásmechanizmusát bemutató animációk elemzése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Idegsejtek, idegi hálózatok működését és a drogok hatását bemutató tudományos ismerettejesztő előadások, filmek megtekintése, közös megbeszélés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Esettanulmányok elemzése az eltérő tanulási képességek lehetséges okairól</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sz w:val="24"/>
          <w:szCs w:val="24"/>
        </w:rPr>
        <w:t>Az egészségügyi rendszer, elsősegélynyújtás</w:t>
      </w:r>
    </w:p>
    <w:p w:rsidR="002A1B7F" w:rsidRPr="002A1B7F" w:rsidRDefault="002A1B7F" w:rsidP="002A1B7F">
      <w:pPr>
        <w:spacing w:after="0" w:line="360" w:lineRule="auto"/>
        <w:jc w:val="both"/>
        <w:rPr>
          <w:rFonts w:ascii="Times New Roman" w:eastAsia="Calibri" w:hAnsi="Times New Roman" w:cs="Times New Roman"/>
          <w:b/>
          <w:bCs/>
          <w:color w:val="FF0000"/>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 xml:space="preserve">8 óra </w:t>
      </w:r>
      <w:r w:rsidRPr="002A1B7F">
        <w:rPr>
          <w:rFonts w:ascii="Times New Roman" w:eastAsia="Calibri" w:hAnsi="Times New Roman" w:cs="Times New Roman"/>
          <w:b/>
          <w:bCs/>
          <w:color w:val="FF0000"/>
          <w:sz w:val="24"/>
          <w:szCs w:val="24"/>
        </w:rPr>
        <w:t>+5 óra Látogatás az Országos Mentőszolgálatnál, a mentősök mindennapjainak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 és alkalmaz az egészségi állapot jelzésében, a betegségek felismerésében vagy egészségügyi vészhelyzetek kezelésében segítséget nyújtó mobiltelefonos applikációkat;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valós és virtuális tanulási közösségekben, másokkal együttműködve megtervez és kivitelez biológiai vizsgálatokat, projekteket.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az orvosi diagnosztika, a szűrővizsgálatok és védőoltások célját, lényegét, értékeli ezek szerepét a betegségek megelőzésében és a gyógyulásban;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megkülönbözteti a házi- és a szakorvosi ellátás funkcióit, ismeri az orvoshoz fordulás módját, tisztában van a kórházi ellátás indokaival, jellemzőivel;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leggyakoribb fertőző betegségek kiváltó okait, ismeri a fertőzések elkerülésének lehetőségeit és a járványok elleni védekezés módjait;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leggyakoribb népbetegségek (pl. szívinfarktus, stroke, cukorbetegség, allergia, asztma) kockázati tényezőit, felismeri ezek kezdeti tüneteit;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korábbi elsősegélynyújtással kapcsolatos ismereteinek és készségeinek alkalmazásával képes a bekövetkezett balesetet, rosszullétet felismerni, segítséget (szükség esetén mentőt) hívni, valamint elsősegélyt nyújtani;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szervezet felépítéséről, működéséről szerzett tudását, eddigi elsősegélynyújtással kapcsolatos ismereteit és készségeit az egészséges életvitel kialakításában és az elsősegélynyújtásban alkalmazza;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szükség esetén képes a sérült vagy beteg személy ellátását a rendelkezésre álló eszközökkel (vagy eszköz nélkül) megkezdeni (sebellátás, vérzéscsillapítás, eszméletlen beteg ellátása, szabad légút biztosítása);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 és alkalmaz az egészségi állapot jelzésében, a betegségek felismerésében vagy egészségügyi vészhelyzetek kezelésében segítséget nyújtó mobiltelefonos applikációkat;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szükség esetén alkalmazza a felnőtt alapszintű újraélesztés műveleteit (CPR), képes félautomata defibrillátor alkalmazására.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orvosi diagnosztika céljának, legfontosabb eljárásainak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legfontosabb laboratóriumi vizsgálatok céljának, indokoltságának, egyes módszereinek és gyógyítással kapcsolatos jelentőségének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Egyes orvosi képalkotó eljárások céljának, alkalmazásuk indokoltságának megértése (példákon keresztül), szükségességüknek az előnyök és kockázatok mérlegelésén alapuló elfogadása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különféle sugárzások okozta megbetegedések okainak elemzése, kialakulásuk csökkentésének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Konkrét példák, esettanulmányok és filmek alapján a különféle típusú orvosi ellátások (házi-, szakorvosi, kórházi) céljának, egymással való összefüggésének megértése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betegjogi képviselet lehetőségének, elérhetőségének ismerete, az igénybevétellel kapcsolatos tájékozottság megszerzése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gyakoribb fertőző betegségek tüneteinek felismerése, az orvoshoz fordulás szükségességének felismerése, alapszintű járványügyi ismeretek megszerzése, a népességre kiterjedő védőoltások jelentőségének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Preventív szemléletű egészségműveltség kialakítása, a gyakoribb népbetegségek életmóddal összefüggő kockázati tényezőinek ismeretén alapuló életvitel kialakítása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XXI. századi technológiákra alapozott egészségműveltség és -tudatosság, az önmegfigyelés, az otthoni mérések (testsúly, vérnyomás, vércukor) és mobiltelefonos applikációkon alapuló monitorozás lehetőségének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elsősegélynyújtás és életmentés elemi szabályainak gyakorlatban történő kivitelezése szimulációk során, telefonos applikációk alkalmazása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mentőhívás lépéseinek és alapszabályainak megismerése, gyakorlása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klinikai halál és a biológiai halál fogalmának értelmezése, annak megértése, hogy a halál nem pillanatnyi esemény, hanem folyamat, mely visszafordítható, ha az elsősegélynyújtó haladéktalanul és szakszerűen megkezdi az újraélesztést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berendezés nélküli alapfokú újraélesztési eljárások megismerése és gyakorlati alkalmazása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félautomata defibrillátor működési mechanizmusának megismerése és alkalmazásának gyakorlati elsajátítása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vérzések leggyakoribb okainak és a vérzéscsillapítás módjainak megismerése, alkalmazásuk képességének megszerzése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Sebtípusok megismerése és a fertőtlenítés, sebellátás szabályainak gyakorlati elsajátítása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Csonttörések típusainak, valamint a nyílt és zárt törések ellátásának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Ficam, rándulás ellátási szabályainak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Égési sérülési fokozatok megismerése, összehasonlítása, az égési sérülések alapvető ellátási teendőinek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Áramütést szenvedett egyén ellátásakor szükséges alapvető teendők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Mérgezési tünetek megismerése és az ellátás lépéseinek gyakorlati alkalmazása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Eszméletvesztést szenvedett egyén ellátási módjának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laborvizsgálat, lelet, vérnyomás mérése, UH, röntgen, CT, MR, sugárbetegségek, betegjogok, népbetegség, fertőzés, járvány, újraélesztés, stabil oldalfekvés, defibrillátor, ájulás, sokkos állapot,</w:t>
      </w:r>
      <w:r w:rsidRPr="002A1B7F" w:rsidDel="00B17563">
        <w:rPr>
          <w:rFonts w:ascii="Times New Roman" w:eastAsia="Calibri" w:hAnsi="Times New Roman" w:cs="Times New Roman"/>
          <w:sz w:val="24"/>
          <w:szCs w:val="24"/>
        </w:rPr>
        <w:t xml:space="preserve"> </w:t>
      </w:r>
      <w:r w:rsidRPr="002A1B7F">
        <w:rPr>
          <w:rFonts w:ascii="Times New Roman" w:eastAsia="Calibri" w:hAnsi="Times New Roman" w:cs="Times New Roman"/>
          <w:sz w:val="24"/>
          <w:szCs w:val="24"/>
        </w:rPr>
        <w:t>vérzéstípusok, fertőtlenítés, csonttöréstípusok, ficam, égési sérülések fokozatai, mérgezések típusai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egészséges életmód fenntartását szolgáló mobilapplikációk megismerése, értelmezése, elemzése, alkalmazásuk kritikai megítélése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Alapvető egészségügyi mérések (vérnyomásmérés, vércukorszintmérés) elvégzése, érvelés a rendszeres vizsgálatok és a betegségmegelőzés közötti összefüggésről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Egészségügyi törvény betegjogokra vonatkozó részeit bemutató kiselőadás megtartása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Teljes laborvizsgálati lap értelmezése szakember segítségével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Iskolai egészségnap vagy tematikus hét szervezése, ennek keretében szakemberek előadásai a betegellátás fokozatairól, módjairól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orvosi képalkotó eljárások (röntgen, ultrahang, CT, MR) működésének és diagnosztikai jelentőségének bemutatása tanulói prezentációkban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szűrővizsgálatok rendszerének és szükségességének megismerése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Elsősegélynyújtást igénylő helyzetek megbeszélése, ezekkel kapcsolatos gyakorlatok elvégzése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Újraélesztési protokoll és félautomata defibrillátor alkalmazásának gyakorlása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color w:val="0070C0"/>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sz w:val="24"/>
          <w:szCs w:val="24"/>
        </w:rPr>
        <w:t>Az élőhelyek jellemzői, alkalmazkodás, az életközösségek biológiai sokfélesége</w:t>
      </w:r>
    </w:p>
    <w:p w:rsidR="002A1B7F" w:rsidRPr="002A1B7F" w:rsidRDefault="002A1B7F" w:rsidP="002A1B7F">
      <w:pPr>
        <w:spacing w:after="0" w:line="360" w:lineRule="auto"/>
        <w:jc w:val="both"/>
        <w:rPr>
          <w:rFonts w:ascii="Times New Roman" w:eastAsia="Calibri" w:hAnsi="Times New Roman" w:cs="Times New Roman"/>
          <w:b/>
          <w:bCs/>
          <w:color w:val="FF0000"/>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 xml:space="preserve">12 óra </w:t>
      </w:r>
      <w:r w:rsidRPr="002A1B7F">
        <w:rPr>
          <w:rFonts w:ascii="Times New Roman" w:eastAsia="Calibri" w:hAnsi="Times New Roman" w:cs="Times New Roman"/>
          <w:b/>
          <w:bCs/>
          <w:color w:val="FF0000"/>
          <w:sz w:val="24"/>
          <w:szCs w:val="24"/>
        </w:rPr>
        <w:t>+ 4 óra Különféle (csap-Balaton-patak-Duna) vízminták vizsgálata nitrit/nitrát,- foszfáttartalomra, vízkeménységre, ph-ra nézve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azonosítja és vizsgálható formában megfogalmazza a természettudományos problémákat, biológiai és más természettudományi területről kiválasztja a jelenségek magyarázatához szükséges tényeket és ismereteket;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elvégzett vagy elemzett biológiai vizsgálatok során elvégzi az adatrögzítés és -rendezés műveleteit,</w:t>
      </w:r>
      <w:r w:rsidRPr="002A1B7F" w:rsidDel="00A87D19">
        <w:rPr>
          <w:rFonts w:ascii="Times New Roman" w:eastAsia="Calibri" w:hAnsi="Times New Roman" w:cs="Times New Roman"/>
          <w:sz w:val="24"/>
          <w:szCs w:val="24"/>
        </w:rPr>
        <w:t xml:space="preserve"> </w:t>
      </w:r>
      <w:r w:rsidRPr="002A1B7F">
        <w:rPr>
          <w:rFonts w:ascii="Times New Roman" w:eastAsia="Calibri" w:hAnsi="Times New Roman" w:cs="Times New Roman"/>
          <w:sz w:val="24"/>
          <w:szCs w:val="24"/>
        </w:rPr>
        <w:t>ennek alapján tényekkel alátámasztott következtetéseket von le;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 természetes élőhelyeket veszélyeztető tényezőket, kifejti álláspontját az élőhelyvédelem szükségességéről, egyéni és társadalmi megvalósításának lehetőségeiről;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az ökológiai rendszerek működése (anyagkörforgás, energiaáramlás) és a biológiai sokféleség közötti kapcsolatot, konkrét életközösségek vizsgálata alapján táplálkozási piramist, hálózatot elemez;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valós és virtuális tanulási közösségekben, másokkal együttműködve megtervez és kivitelez biológiai vizsgálatokat, projekteket;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tájékozódik a biotechnológia és a bioetika kérdéseiben, ezekről folyó vitákban tudományosan megalapozott érveket keres.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példákkal mutatja be a fontosabb hazai szárazföldi és vizes életközösségek típusait, azok jellemzőit és előfordulásait;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másokkal együttműködve megtervezi és kivitelezi lakóhelye környezeti állapotának eseti vagy hosszabb idejű vizsgálatát, értékeli a kapott eredményeket;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megfigyelések, leírások és videók alapján azonosítja a populációk közötti kölcsönhatások típusait, az ezzel összefüggő etológiai jellemzőket, bemutatja ezek jellegét, jelentőségét;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az ökológiai mutatókkal, bioindikációs vizsgálatokkal megvalósuló környezeti állapotelemzések céljait, adott esetben alkalmazza azok módszereit;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levegő-, a víz- és a talajszennyezés forrásait, a szennyező anyagok típusait és példáit, konkrét esetek alapján elemzi az életközösségekre gyakorolt hatásukat;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és példákkal igazolja az állatok viselkedésének a környezethez való alkalmazkodásban játszott szerepét;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 biológiai sokféleség fogalmát, értékeli a bioszféra stabilitásának megőrzésében játszott szerepét, érti az ökológiai rendszerek működése és a biológiai sokféleség közötti kapcsolatot, konkrét életközösségek vizsgálata alapján táplálkozási piramist, hálózatot elemez;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az ökológiai egyensúly fogalmát, értékeli a jelentőségét, példákkal igazolja az egyensúly felborulásának lehetséges következményeit.</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élettelen környezeti tényező fogalmának ismerete és összekapcsolása az élettani és ökológiai tűrőképességgel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környezeti tűrőképesség általános értelmezése, típusok azonosítása példák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Élőhelyek fény-, hőmérsékleti, vízellátási és talajminőségi viszonyainak vizsgálat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levegő kémiai, fizikai jellemzőinek vizsgálata, az élőlényekre gyakorolt hatásuk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édesvízi és tengeri élőhelyek vízminőségét befolyásoló tényezők elemzése példákon keresztül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talaj kémiai és fizikai tulajdonságainak, minőségi jellemzőinek ismerete, főbb talajtípusok összehasonlítása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környezet eltartóképességének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óra és a környezeti ciklusok (napi, éves) közötti összefüggés megértése, az aszpektus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életközösségek hosszabb távú, nem ciklikus időbeli változásának vizsgálata, a szukcesszió folyamatának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élőlények bioszférában történő elterjedését befolyásoló tényezők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testfelépítés, az élettani működés és a viselkedés környezeti alkalmazkodásban játszott szerepének vizsgálata, konkrét példák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Populációk kölcsönhatásait meghatározó viszonyok elemzése, főbb típusok azonosítása és felismerése konkrét példák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sokféleség fogalmi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ökológiai stabilitás feltételeinek és jellemzőinek vizsgálata, veszélyeztető tényezők azonosítása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Esettanulmányok elemzése és készítése, helyszíni megfigyelések elvégzése, adatgyűjtés és elemzés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élőhelyek és védett fajok megőrzése biológiai jelentőségének értékelése, az ezt támogató egyéni és társadalmi cselekvési lehetőségek áttekintése, sikeres példák gyűjtése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tűrőképesség, biológiai óra, aszpektus, aerob és anaerob környezet, vízminőség, talajminőség, szukcesszió, kommenzalizmus, szimbiózis, antibiózis, versengés, parazitizmus, zsákmányszerzés, ökológiai stabilitás, biológiai sokféleség, védett fajok, fajmegőrző program</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intézmény közelében lévő természeti terület abiotikus tényezőinek mérése, aspektusainak vizsgálata, az adatok rögzítése és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iskola környezetében lévő környezetszennyező források feltérképezése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Fajok tűrőképességének grafikonokon történő összehasonlítása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Különféle vízminták fizikai, kémiai és biológiai vizsgálata (nitrát/nitrit-, foszfáttartalom, vízkeménység, pH, BISEL)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Különböző talajminták vízmegkötő képességének, szerves- és szervetlenanyag-tartalmának vizsgálata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Ülepedő por mennyiségi vizsgálata növényi részeken, műtárgyakon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populációk közötti kölcsönhatásokat bemutató videók keresése és elemzése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Konkrét példák és megfigyelések alapján táblázatok készítése a populációk együttélésének módjairól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Védett fajok megismerése, esetenként azonosítása határozók és mobiltelefonos applikációk segítségével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Kiselőadások tartása kihalt fajokról, kihalásuk okairól</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color w:val="0070C0"/>
          <w:sz w:val="24"/>
          <w:szCs w:val="24"/>
        </w:rPr>
      </w:pPr>
      <w:r w:rsidRPr="002A1B7F">
        <w:rPr>
          <w:rFonts w:ascii="Times New Roman" w:eastAsia="Calibri" w:hAnsi="Times New Roman" w:cs="Times New Roman"/>
          <w:sz w:val="24"/>
          <w:szCs w:val="24"/>
        </w:rPr>
        <w:t xml:space="preserve">Témakör: </w:t>
      </w:r>
      <w:r w:rsidRPr="002A1B7F">
        <w:rPr>
          <w:rFonts w:ascii="Times New Roman" w:eastAsia="Calibri" w:hAnsi="Times New Roman" w:cs="Times New Roman"/>
          <w:b/>
          <w:sz w:val="24"/>
          <w:szCs w:val="24"/>
        </w:rPr>
        <w:t>A Föld és a Kárpát-medence értékei</w:t>
      </w:r>
    </w:p>
    <w:p w:rsidR="002A1B7F" w:rsidRPr="002A1B7F" w:rsidRDefault="002A1B7F" w:rsidP="002A1B7F">
      <w:pPr>
        <w:spacing w:after="0" w:line="360" w:lineRule="auto"/>
        <w:jc w:val="both"/>
        <w:rPr>
          <w:rFonts w:ascii="Times New Roman" w:eastAsia="Calibri" w:hAnsi="Times New Roman" w:cs="Times New Roman"/>
          <w:b/>
          <w:bCs/>
          <w:color w:val="FF0000"/>
          <w:sz w:val="24"/>
          <w:szCs w:val="24"/>
        </w:rPr>
      </w:pPr>
      <w:r w:rsidRPr="002A1B7F">
        <w:rPr>
          <w:rFonts w:ascii="Times New Roman" w:eastAsia="Calibri" w:hAnsi="Times New Roman" w:cs="Times New Roman"/>
          <w:sz w:val="24"/>
          <w:szCs w:val="24"/>
        </w:rPr>
        <w:t>Óraszám</w:t>
      </w:r>
      <w:r w:rsidRPr="002A1B7F">
        <w:rPr>
          <w:rFonts w:ascii="Times New Roman" w:eastAsia="Calibri" w:hAnsi="Times New Roman" w:cs="Times New Roman"/>
          <w:b/>
          <w:sz w:val="24"/>
          <w:szCs w:val="24"/>
        </w:rPr>
        <w:t>:</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sz w:val="24"/>
          <w:szCs w:val="24"/>
        </w:rPr>
        <w:t xml:space="preserve">8 óra </w:t>
      </w:r>
      <w:r w:rsidRPr="002A1B7F">
        <w:rPr>
          <w:rFonts w:ascii="Times New Roman" w:eastAsia="Calibri" w:hAnsi="Times New Roman" w:cs="Times New Roman"/>
          <w:b/>
          <w:bCs/>
          <w:color w:val="FF0000"/>
          <w:sz w:val="24"/>
          <w:szCs w:val="24"/>
        </w:rPr>
        <w:t>+ 8 óra Tavaszi „békamentés” Farmoson.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r w:rsidRPr="002A1B7F" w:rsidDel="002975E4">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az ökológiai rendszerek működése (anyagkörforgás, energiaáramlás) és a biológiai sokféleség közötti kapcsolatot, konkrét életközösségek vizsgálata alapján táplálkozási piramist, hálózatot elemez;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 természetes élőhelyeket veszélyeztető tényezőket, kifejti álláspontját az élőhelyvédelem szükségességéről, egyéni és társadalmi megvalósításának lehetőségeiről;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valós és virtuális tanulási közösségekben, másokkal együttműködve megtervez és kivitelez biológiai vizsgálatokat, projekteket.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érvel a Föld mint élő bolygó egyedisége mellett, tényekre alapozottan és kritikusan értékeli a természeti okokból és az emberi hatásokra bekövetkező változásokat;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Kárpát-medence élővilágának sajátosságait, megőrzendő értékeit, ezeket összekapcsolja a hazai nemzeti parkok tevékenységével.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 Naprendszeren belüli elhelyezkedésének, kozmikus környezetének és a bolygó adottságainak a földi élet lehetőségével való összefüggése, az élet hosszú távú fennmaradásához és fejlődéséhez kapcsolódó jellemzők azonosítása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szárazföldi élővilág egyes kiemelt jelentőségű elemeinek, konkrét életközösségeinek és védett fajainak bemutatása, értékelése (pl. Amazonas vidéke, afrikai esőerdők és szavannák, magashegységek, füves puszták stb.)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 óceáni és tengeri életközösségeinek tanulmányozása, néhány kiemelt jelentőségű példa elemzése, védendő értékeik bemutatása (pl. korallszirtek)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 élővilágát különleges nézőpontokból bemutató természetfilmek nézése, a szerzett élmények és ismeretek megbeszélése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Kárpát-medence földtani és éghajlati adottságainak és az itt folyó gazdálkodás kölcsönhatásainak elemzése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Kárpát-medence és az eurázsiai, afrikai élővilág közötti kapcsolat megértése (növények elterjedése, madárvándorlások)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Kárpát-medence jellegzetes életközösségeinek megismerése, egy-egy endemikus, illetve reliktum faj bemutatása, jelentőségük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Néhány hazai nemzeti park jellegzetes természeti adottságainak, életközösségeinek vizsgálata, jellemző növény- és állatfajainak bemutatása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Természetfotók, filmek készítése hazai környezetben, azok szemlélése és megbeszélése egyénileg és csoportosan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globális átlaghőmérséklet, ózonpajzs, üvegházhatás, mágneses védőpajzs, ártéri erdő, löszgyep, homoki gyep, endemikus fajok, reliktum fajok, szikesek, sziklagyepek, nádasok, láprét, hegyi kaszálórét, nemzeti parkok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Egyes kontinensek élővilágát bemutató tematikus foglalkozások, kiállítások szervezése (pl. Afrika-nap, Dél-Amerika-nap stb.)</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környezet- és természetvédelemmel kapcsolatos poszterek készítése jeles napok alkalmával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Kárpát-medencében található nemzeti parkok honlapjának felkeresése, a kiemelkedő értékek bemutatása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természeti tájat, védendő értékeket bemutató művészeti alkotások (rajzok, festmények, fotók, tájleírások) gyűjtése és megbeszélése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Tájakat, életközösségeket és élőlényeket bemutató művészeti alkotások készítése (rajzolás, festés, fotózás, leírások, versek írása)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Projektmunka készítése: lakóhelyem környezetvédelmi problémái, természetvédelmi értékei</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Témakör:</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sz w:val="24"/>
          <w:szCs w:val="24"/>
        </w:rPr>
        <w:t>Ember és bioszféra – fenntarthatóság</w:t>
      </w:r>
    </w:p>
    <w:p w:rsidR="002A1B7F" w:rsidRPr="002A1B7F" w:rsidRDefault="002A1B7F" w:rsidP="002A1B7F">
      <w:pPr>
        <w:spacing w:after="0" w:line="360" w:lineRule="auto"/>
        <w:jc w:val="both"/>
        <w:rPr>
          <w:rFonts w:ascii="Times New Roman" w:eastAsia="Calibri" w:hAnsi="Times New Roman" w:cs="Times New Roman"/>
          <w:b/>
          <w:bCs/>
          <w:color w:val="FF0000"/>
          <w:sz w:val="24"/>
          <w:szCs w:val="24"/>
        </w:rPr>
      </w:pPr>
      <w:r w:rsidRPr="002A1B7F">
        <w:rPr>
          <w:rFonts w:ascii="Times New Roman" w:eastAsia="Calibri" w:hAnsi="Times New Roman" w:cs="Times New Roman"/>
          <w:sz w:val="24"/>
          <w:szCs w:val="24"/>
        </w:rPr>
        <w:t xml:space="preserve">Óraszám: </w:t>
      </w:r>
      <w:r w:rsidRPr="002A1B7F">
        <w:rPr>
          <w:rFonts w:ascii="Times New Roman" w:eastAsia="Calibri" w:hAnsi="Times New Roman" w:cs="Times New Roman"/>
          <w:b/>
          <w:bCs/>
          <w:sz w:val="24"/>
          <w:szCs w:val="24"/>
        </w:rPr>
        <w:t xml:space="preserve">10 óra </w:t>
      </w:r>
      <w:r w:rsidRPr="002A1B7F">
        <w:rPr>
          <w:rFonts w:ascii="Times New Roman" w:eastAsia="Calibri" w:hAnsi="Times New Roman" w:cs="Times New Roman"/>
          <w:b/>
          <w:bCs/>
          <w:color w:val="FF0000"/>
          <w:sz w:val="24"/>
          <w:szCs w:val="24"/>
        </w:rPr>
        <w:t>+5 óra Látogatás a Dél-pesti szennyvíztisztítóba.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 vizsgálata során felismeri az analógiákat, korrelációkat, alkalmazza a statisztikus és a rendszerszintű gondolkodás műveleteit, kritikusan és kreatívan mérlegeli a lehetőségeket, bizonyítékokra alapozva érvel, több szempontot is figyelembe vesz;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bioinformatika fogalmát, érti a felhasználási lehetőségeit, és értékeli a biológiai kutatásokból származó nagy mennyiségű adat feldolgozásának jelentőségét;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 természetes élőhelyeket veszélyeztető tényezőket, kifejti álláspontját az élőhelyvédelem szükségességéről, egyéni és társadalmi megvalósításának lehetőségeiről;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tájékozódik a biotechnológia és a bioetika kérdéseiben, ezekről folyó vitákban tudományosan megalapozott érveket alkot;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valós és virtuális tanulási közösségekben, másokkal együttműködve megtervez és kivitelez biológiai vizsgálatokat, projekteket.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témakör tanulása eredményeként a tanuló: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konkrét példák alapján vizsgálja a bioszférában végbemenő folyamatokat, elemzi ezek idő- és térbeli viszonyait, azonosítja az emberi tevékenységgel való összefüggésüket;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történeti adatok és jelenkori esettanulmányok alapján értékeli a mezőgazdaság, erdő- és vadgazdaság, valamint a halászat természetes életközösségekre gyakorolt hatását, példák alapján bemutatja az ökológiai szempontú, fenntartható gazdálkodás technológiai lehetőségeit;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 alapján elemzi a levegő-, a víz- és a talajszennyeződés, az ipari és természeti katasztrófák okait és ezek következményeit, az emberi tevékenységnek az élőhelyek változásához vezető hatását, ennek alapján magyarázza egyes fajok veszélyeztetettségét;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és elfogadja, hogy a jövőbeli folyamatokat a jelen cselekvései alakítják, tudja, hogy a folyamatok tervezése, előrejelzése számítógépes modellek alapján lehetséges;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kutatások adatai és előrejelzései alapján értelmezi a globális éghajlatváltozás élővilágra gyakorolt helyi és bioszféra szintű következményeit;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értékeli a környezet- és természetvédelem fontosságát, megérti a nemzetközi összefogások és a hazai törekvések jelentőségét, döntései során saját személyes érdekein túl a természeti értékeket és egészségmegőrzési szempontokat is mérlegeli.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Fejlesztési feladatok és ismeretek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fenntarthatóság fogalmának komplex értelmezése, a természeti, technológiai és gazdasági folyamatok közötti összefüggések feltárása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 rendszerekre gyakorolt, emberi tevékenységgel összefüggő hatások adatok alapján való azonosítása, a lehetséges következmények felismerése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fenntarthatósággal összefüggő egyéni, közösségi, nemzeti és globális szintű felelősségek és cselekvési lehetőségek elemzése, megfogalmazása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növénytermesztés és állattenyésztés, az erdő- és vadgazdálkodás, a halászat és haltenyésztés történeti és jelenkori technológiáinak a fenntarthatóság szempontjából való kritikai elemzése, alternatívák keresése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 globális szintű környezeti folyamatai, pl. az éghajlatváltozás vizsgálatára szolgáló módszerek („big data”, számítógépes modellezés) megismerése, az előrejelzések megbízhatóságának értékelése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környezet- és természetvédelem törvényi szabályozásának, a nemzetközi egyezmények jelentőségének példákkal való bizonyítása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ökológiai fenntarthatósággal összefüggő civil kezdeményezések és szervezetek tevékenységének megismerése, lehetőség szerinti segítése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Fenntarthatósággal kapcsolatos tematikus programokban való aktív részvétel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globális éghajlatváltozás, üvegházgázok, klímamodellek, fenntarthatóság, ökológiai gazdálkodás, biogazdálkodás, élőhely-degradáció és -védelem, invazív faj, természetvédelmi törvény, „big data”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Lehetséges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üvegházhatás alapvető jelentőségének és a növekedés következményeinek megbeszélése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 éghajlatában várható változások élőlényekkel, életközösségekkel való összefüggésével kapcsolatos információk keresése, összefoglalása, az éghajlatváltozást modellező szimulációk (játékprogramok) kipróbálása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Kiselőadás a Fenntartható Fejlődési Célokról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Klímavédelemmel kapcsolatos önálló projekt kidolgozása, az eredmények megosztása más iskolákkal, klímavédelmi egyezmény alkotása projekt/vita keretében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egészséges ívóvíz és a vizes élőhelyek biztosításával kapcsolatos projektmunka kidolgozása, az eredmények megosztása más iskolákkal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interneten is bemutatkozó vagy a lakóhely környezetében található biogazdálkodás felkeresése, összefoglaló készítése az ott alkalmazott gazdálkodási módszerekről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Ökológiai lábnyom számítása internetes applikáció segítségével, egyéni és közösségi cselekvésre vonatkozó következtetések levonása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Hulladékhasznosítási és szennyvíztisztítási eljárások megbeszélése, ötletek megvitatása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Ellenőrzés, értékelés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Lásd a 4 évfolyamos általános gimnáziumi helyi tantervet</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A SNI diákok integrálásának tantárgyi sajátosságai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Lásd a 4 évfolyamos általános gimnáziumi helyi tantervet</w:t>
      </w:r>
    </w:p>
    <w:p w:rsidR="002A1B7F" w:rsidRPr="002A1B7F" w:rsidRDefault="002A1B7F" w:rsidP="002A1B7F">
      <w:pPr>
        <w:spacing w:after="0" w:line="360" w:lineRule="auto"/>
        <w:jc w:val="both"/>
        <w:rPr>
          <w:rFonts w:ascii="Times New Roman" w:eastAsia="Calibri" w:hAnsi="Times New Roman" w:cs="Times New Roman"/>
          <w:b/>
          <w:bCs/>
          <w:sz w:val="24"/>
          <w:szCs w:val="24"/>
        </w:rPr>
      </w:pP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Tanórán kívüli tevékenységek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Lásd a 4 évfolyamos általános gimnáziumi helyi tantervet</w:t>
      </w:r>
    </w:p>
    <w:p w:rsidR="002A1B7F" w:rsidRPr="002A1B7F" w:rsidRDefault="002A1B7F" w:rsidP="002A1B7F">
      <w:pPr>
        <w:spacing w:after="0" w:line="360" w:lineRule="auto"/>
        <w:jc w:val="both"/>
        <w:rPr>
          <w:rFonts w:ascii="Times New Roman" w:eastAsia="Calibri" w:hAnsi="Times New Roman" w:cs="Times New Roman"/>
          <w:b/>
          <w:bCs/>
          <w:sz w:val="24"/>
          <w:szCs w:val="24"/>
        </w:rPr>
      </w:pP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A tankönyv kiválasztásának elvei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Lásd a 4 évfolyamos általános gimnáziumi helyi tantervet</w:t>
      </w:r>
    </w:p>
    <w:p w:rsidR="002A1B7F" w:rsidRPr="002A1B7F" w:rsidRDefault="002A1B7F" w:rsidP="002A1B7F">
      <w:pPr>
        <w:spacing w:after="0" w:line="360" w:lineRule="auto"/>
        <w:rPr>
          <w:rFonts w:ascii="Times New Roman" w:eastAsia="Calibri" w:hAnsi="Times New Roman" w:cs="Times New Roman"/>
          <w:sz w:val="24"/>
          <w:szCs w:val="24"/>
        </w:rPr>
      </w:pPr>
      <w:r w:rsidRPr="002A1B7F">
        <w:rPr>
          <w:rFonts w:ascii="Times New Roman" w:eastAsia="Calibri" w:hAnsi="Times New Roman" w:cs="Times New Roman"/>
          <w:b/>
          <w:sz w:val="24"/>
          <w:szCs w:val="24"/>
        </w:rPr>
        <w:t>Érettségi követelmények</w:t>
      </w:r>
      <w:r w:rsidRPr="002A1B7F">
        <w:rPr>
          <w:rFonts w:ascii="Times New Roman" w:eastAsia="Calibri" w:hAnsi="Times New Roman" w:cs="Times New Roman"/>
          <w:sz w:val="24"/>
          <w:szCs w:val="24"/>
        </w:rPr>
        <w:t xml:space="preserve">: </w:t>
      </w:r>
      <w:hyperlink r:id="rId7" w:history="1">
        <w:r w:rsidRPr="002A1B7F">
          <w:rPr>
            <w:rFonts w:ascii="Times New Roman" w:eastAsia="Calibri" w:hAnsi="Times New Roman" w:cs="Times New Roman"/>
            <w:color w:val="0563C1"/>
            <w:sz w:val="24"/>
            <w:szCs w:val="24"/>
            <w:u w:val="single"/>
          </w:rPr>
          <w:t>https://www.oktatas.hu/kozneveles/erettsegi/erettsegi_vizsgatargyak</w:t>
        </w:r>
      </w:hyperlink>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sectPr w:rsidR="002A1B7F" w:rsidRPr="002A1B7F" w:rsidSect="00CA4910">
          <w:headerReference w:type="default" r:id="rId8"/>
          <w:footerReference w:type="default" r:id="rId9"/>
          <w:pgSz w:w="11906" w:h="16838"/>
          <w:pgMar w:top="1417" w:right="1417" w:bottom="1417" w:left="1417" w:header="708" w:footer="708" w:gutter="0"/>
          <w:cols w:space="708"/>
          <w:docGrid w:linePitch="360"/>
        </w:sectPr>
      </w:pPr>
    </w:p>
    <w:p w:rsidR="002A1B7F" w:rsidRPr="002A1B7F" w:rsidRDefault="002A1B7F" w:rsidP="002A1B7F">
      <w:pPr>
        <w:keepLines/>
        <w:spacing w:after="60"/>
        <w:contextualSpacing/>
        <w:jc w:val="center"/>
        <w:outlineLvl w:val="1"/>
        <w:rPr>
          <w:rFonts w:ascii="Times New Roman" w:eastAsia="Times New Roman" w:hAnsi="Times New Roman" w:cs="Times New Roman"/>
          <w:b/>
          <w:sz w:val="24"/>
          <w:szCs w:val="24"/>
          <w:lang w:val="x-none" w:eastAsia="x-none"/>
        </w:rPr>
      </w:pPr>
      <w:bookmarkStart w:id="8" w:name="_Toc49867661"/>
      <w:r w:rsidRPr="002A1B7F">
        <w:rPr>
          <w:rFonts w:ascii="Times New Roman" w:eastAsia="Times New Roman" w:hAnsi="Times New Roman" w:cs="Times New Roman"/>
          <w:b/>
          <w:sz w:val="24"/>
          <w:szCs w:val="24"/>
          <w:lang w:val="x-none" w:eastAsia="x-none"/>
        </w:rPr>
        <w:t>Biológia 6 évfolyamos gimnázium természettudományi 7-10. évfolyam (A változat)</w:t>
      </w:r>
      <w:bookmarkEnd w:id="8"/>
    </w:p>
    <w:p w:rsidR="002A1B7F" w:rsidRPr="002A1B7F" w:rsidRDefault="002A1B7F" w:rsidP="002A1B7F">
      <w:pPr>
        <w:spacing w:after="0" w:line="360" w:lineRule="auto"/>
        <w:ind w:left="357"/>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óraszámok alakulása az egyes évfolyamokon:</w:t>
      </w:r>
    </w:p>
    <w:p w:rsidR="002A1B7F" w:rsidRPr="002A1B7F" w:rsidRDefault="002A1B7F" w:rsidP="002A1B7F">
      <w:pPr>
        <w:spacing w:after="0" w:line="360" w:lineRule="auto"/>
        <w:jc w:val="both"/>
        <w:rPr>
          <w:rFonts w:ascii="Times New Roman" w:eastAsia="Calibri" w:hAnsi="Times New Roman" w:cs="Times New Roman"/>
          <w:sz w:val="24"/>
          <w:szCs w:val="24"/>
        </w:rPr>
      </w:pPr>
    </w:p>
    <w:tbl>
      <w:tblPr>
        <w:tblStyle w:val="Rcsostblzat1"/>
        <w:tblW w:w="0" w:type="auto"/>
        <w:tblInd w:w="250" w:type="dxa"/>
        <w:tblLook w:val="04A0" w:firstRow="1" w:lastRow="0" w:firstColumn="1" w:lastColumn="0" w:noHBand="0" w:noVBand="1"/>
      </w:tblPr>
      <w:tblGrid>
        <w:gridCol w:w="2770"/>
        <w:gridCol w:w="3026"/>
        <w:gridCol w:w="3016"/>
      </w:tblGrid>
      <w:tr w:rsidR="002A1B7F" w:rsidRPr="002A1B7F" w:rsidTr="002A1B7F">
        <w:trPr>
          <w:trHeight w:val="707"/>
        </w:trPr>
        <w:tc>
          <w:tcPr>
            <w:tcW w:w="2820" w:type="dxa"/>
            <w:tcBorders>
              <w:top w:val="single" w:sz="4" w:space="0" w:color="FFFFFF"/>
              <w:left w:val="single" w:sz="4" w:space="0" w:color="FFFFFF"/>
              <w:bottom w:val="single" w:sz="4" w:space="0" w:color="FFFFFF"/>
            </w:tcBorders>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6142" w:type="dxa"/>
            <w:gridSpan w:val="2"/>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Hat évfolyamos természettudományi</w:t>
            </w:r>
          </w:p>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A</w:t>
            </w:r>
          </w:p>
        </w:tc>
      </w:tr>
      <w:tr w:rsidR="002A1B7F" w:rsidRPr="002A1B7F" w:rsidTr="002A1B7F">
        <w:tc>
          <w:tcPr>
            <w:tcW w:w="2820" w:type="dxa"/>
            <w:tcBorders>
              <w:top w:val="single" w:sz="4" w:space="0" w:color="FFFFFF"/>
              <w:left w:val="single" w:sz="4" w:space="0" w:color="FFFFFF"/>
            </w:tcBorders>
            <w:vAlign w:val="center"/>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3071"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óraszám összesen</w:t>
            </w:r>
          </w:p>
        </w:tc>
        <w:tc>
          <w:tcPr>
            <w:tcW w:w="3071"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többletóra</w:t>
            </w:r>
          </w:p>
        </w:tc>
      </w:tr>
      <w:tr w:rsidR="002A1B7F" w:rsidRPr="002A1B7F" w:rsidTr="00BE007C">
        <w:tc>
          <w:tcPr>
            <w:tcW w:w="28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7. évfolyam</w:t>
            </w:r>
          </w:p>
        </w:tc>
        <w:tc>
          <w:tcPr>
            <w:tcW w:w="3071"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2</w:t>
            </w:r>
          </w:p>
        </w:tc>
        <w:tc>
          <w:tcPr>
            <w:tcW w:w="3071"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r>
      <w:tr w:rsidR="002A1B7F" w:rsidRPr="002A1B7F" w:rsidTr="00BE007C">
        <w:tc>
          <w:tcPr>
            <w:tcW w:w="28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8. évfolyam</w:t>
            </w:r>
          </w:p>
        </w:tc>
        <w:tc>
          <w:tcPr>
            <w:tcW w:w="3071"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2</w:t>
            </w:r>
            <w:r w:rsidRPr="002A1B7F">
              <w:rPr>
                <w:rFonts w:ascii="Times New Roman" w:eastAsia="Calibri" w:hAnsi="Times New Roman" w:cs="Times New Roman"/>
                <w:sz w:val="24"/>
                <w:szCs w:val="24"/>
              </w:rPr>
              <w:br/>
              <w:t>csoportbontás</w:t>
            </w:r>
          </w:p>
        </w:tc>
        <w:tc>
          <w:tcPr>
            <w:tcW w:w="3071"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w:t>
            </w:r>
          </w:p>
        </w:tc>
      </w:tr>
      <w:tr w:rsidR="002A1B7F" w:rsidRPr="002A1B7F" w:rsidTr="00BE007C">
        <w:tc>
          <w:tcPr>
            <w:tcW w:w="28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9. évfolyam</w:t>
            </w:r>
          </w:p>
        </w:tc>
        <w:tc>
          <w:tcPr>
            <w:tcW w:w="3071"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3</w:t>
            </w:r>
          </w:p>
        </w:tc>
        <w:tc>
          <w:tcPr>
            <w:tcW w:w="3071"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r>
      <w:tr w:rsidR="002A1B7F" w:rsidRPr="002A1B7F" w:rsidTr="00BE007C">
        <w:tc>
          <w:tcPr>
            <w:tcW w:w="28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10. évfolyam</w:t>
            </w:r>
          </w:p>
        </w:tc>
        <w:tc>
          <w:tcPr>
            <w:tcW w:w="3071"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2</w:t>
            </w:r>
            <w:r w:rsidRPr="002A1B7F">
              <w:rPr>
                <w:rFonts w:ascii="Times New Roman" w:eastAsia="Calibri" w:hAnsi="Times New Roman" w:cs="Times New Roman"/>
                <w:sz w:val="24"/>
                <w:szCs w:val="24"/>
              </w:rPr>
              <w:br/>
              <w:t>csoportbontás</w:t>
            </w:r>
          </w:p>
        </w:tc>
        <w:tc>
          <w:tcPr>
            <w:tcW w:w="3071"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r>
      <w:tr w:rsidR="002A1B7F" w:rsidRPr="002A1B7F" w:rsidTr="002A1B7F">
        <w:tc>
          <w:tcPr>
            <w:tcW w:w="28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11. évfolyam</w:t>
            </w:r>
          </w:p>
        </w:tc>
        <w:tc>
          <w:tcPr>
            <w:tcW w:w="3071" w:type="dxa"/>
            <w:shd w:val="clear" w:color="auto" w:fill="BFBFBF"/>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3071" w:type="dxa"/>
            <w:shd w:val="clear" w:color="auto" w:fill="BFBFBF"/>
          </w:tcPr>
          <w:p w:rsidR="002A1B7F" w:rsidRPr="002A1B7F" w:rsidRDefault="002A1B7F" w:rsidP="002A1B7F">
            <w:pPr>
              <w:spacing w:line="360" w:lineRule="auto"/>
              <w:jc w:val="both"/>
              <w:rPr>
                <w:rFonts w:ascii="Times New Roman" w:eastAsia="Calibri" w:hAnsi="Times New Roman" w:cs="Times New Roman"/>
                <w:sz w:val="24"/>
                <w:szCs w:val="24"/>
              </w:rPr>
            </w:pPr>
          </w:p>
        </w:tc>
      </w:tr>
      <w:tr w:rsidR="002A1B7F" w:rsidRPr="002A1B7F" w:rsidTr="002A1B7F">
        <w:tc>
          <w:tcPr>
            <w:tcW w:w="2820" w:type="dxa"/>
            <w:vAlign w:val="center"/>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12. évfolyam</w:t>
            </w:r>
          </w:p>
        </w:tc>
        <w:tc>
          <w:tcPr>
            <w:tcW w:w="3071" w:type="dxa"/>
            <w:shd w:val="clear" w:color="auto" w:fill="BFBFBF"/>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3071" w:type="dxa"/>
            <w:shd w:val="clear" w:color="auto" w:fill="BFBFBF"/>
          </w:tcPr>
          <w:p w:rsidR="002A1B7F" w:rsidRPr="002A1B7F" w:rsidRDefault="002A1B7F" w:rsidP="002A1B7F">
            <w:pPr>
              <w:spacing w:line="360" w:lineRule="auto"/>
              <w:jc w:val="both"/>
              <w:rPr>
                <w:rFonts w:ascii="Times New Roman" w:eastAsia="Calibri" w:hAnsi="Times New Roman" w:cs="Times New Roman"/>
                <w:sz w:val="24"/>
                <w:szCs w:val="24"/>
              </w:rPr>
            </w:pPr>
          </w:p>
        </w:tc>
      </w:tr>
    </w:tbl>
    <w:p w:rsidR="002A1B7F" w:rsidRPr="002A1B7F" w:rsidRDefault="002A1B7F" w:rsidP="002A1B7F">
      <w:pPr>
        <w:spacing w:after="0"/>
        <w:ind w:left="360"/>
        <w:jc w:val="both"/>
        <w:rPr>
          <w:rFonts w:ascii="Times New Roman" w:eastAsia="Calibri" w:hAnsi="Times New Roman" w:cs="Times New Roman"/>
          <w:sz w:val="24"/>
          <w:szCs w:val="24"/>
          <w:lang w:eastAsia="hu-HU"/>
        </w:rPr>
      </w:pPr>
    </w:p>
    <w:p w:rsidR="002A1B7F" w:rsidRPr="002A1B7F" w:rsidRDefault="002A1B7F" w:rsidP="002A1B7F">
      <w:pPr>
        <w:spacing w:after="0" w:line="360" w:lineRule="auto"/>
        <w:ind w:left="357"/>
        <w:jc w:val="both"/>
        <w:rPr>
          <w:rFonts w:ascii="Times New Roman" w:eastAsia="Calibri" w:hAnsi="Times New Roman" w:cs="Times New Roman"/>
          <w:sz w:val="24"/>
          <w:szCs w:val="24"/>
        </w:rPr>
      </w:pPr>
    </w:p>
    <w:p w:rsidR="002A1B7F" w:rsidRPr="002A1B7F" w:rsidRDefault="002A1B7F" w:rsidP="002A1B7F">
      <w:pPr>
        <w:spacing w:after="0"/>
        <w:ind w:left="-3"/>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A környezetismeret tantárgy a gyerekek mindennapi tapasztalatára, élményeire építve vizsgálja a növény- és állatvilágot, az emberi szervezetet és a környezeti folyamatokat. A természettudomány tantárgy keretében a növények és az állatok, az ember szervezete és egészsége, valamint az életközösségek megismerése valamivel részletesebben történik. A biológia erre az előzetes tudásra építve, önálló tantárgyként a 7. évfolyamon jelenik meg.</w:t>
      </w:r>
    </w:p>
    <w:p w:rsidR="002A1B7F" w:rsidRPr="002A1B7F" w:rsidRDefault="002A1B7F" w:rsidP="002A1B7F">
      <w:pPr>
        <w:spacing w:after="0"/>
        <w:ind w:left="-3"/>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 xml:space="preserve">Mivel a Nat szerinti témakörök kétéves szakaszokban fogalmazzák meg az elérendő tanulási eredményeket, a négy évfolyamot magában foglaló rendszer kialakítása is ennek megfelelően történhet. A 7–8. és a 9–10. évfolyamos szakaszok alaptantervi tanulási eredményei az elérésükhöz szükséges pedagógiai eszközrendszerrel kiegészülve ezekben az időszakokban a kerettantervekben is megfogalmazódnak. A fő témakörök azonosak vagy hasonlóak, de ezek a készségek és képességek, valamint az alapvető kognitív modellek fokozatosan mélyülő, az életkori sajátosságokat és a tehetséggondozás elveit követő fejlesztését támogatják. </w:t>
      </w:r>
    </w:p>
    <w:p w:rsidR="002A1B7F" w:rsidRPr="002A1B7F" w:rsidRDefault="002A1B7F" w:rsidP="002A1B7F">
      <w:pPr>
        <w:spacing w:after="0"/>
        <w:ind w:left="-3"/>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A tanulók a négy év során teljes képet kapnak az élet biológiai értelmezéséről, az élővilágról, az ember szervezetéről és egészségéről, valamint az ember és a bioszféra viszonyát érintő kérdésekről. Az elméleti ismeretek a természettudományok általános és a biológia sajátos kulcsfogalmai köré szerveződnek, céljuk a biológiai alapműveltség megszerzésén túl a szakirányú továbbtanulás minél szélesebb körű megalapozása. Alkalmat kell adni a tanulóknak a természeti környezet megfigyelésére, a rendszerek és folyamatok feltárására, következtetések levonására és élmények szerzésére, kihasználva az értelmi és érzelmi nevelés egymást erősítő hatását. Az egészségműveltséggel, környezeti fenntarthatósággal kapcsolatos témakörök tanulására a kerettanterv javasol óraszámokat, de ajánlott ezek egymással való összekapcsolása, pl. projektalapú, kutatásalapú tanulás, tematikus napok, hetek szervezése is.</w:t>
      </w:r>
    </w:p>
    <w:p w:rsidR="002A1B7F" w:rsidRPr="002A1B7F" w:rsidRDefault="002A1B7F" w:rsidP="002A1B7F">
      <w:pPr>
        <w:spacing w:after="0"/>
        <w:ind w:left="-3"/>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 xml:space="preserve">A négy évfolyamra kialakított tanterv ajánlott óraszámai igazodnak a Nat-ban meghatározott órakeretekhez, évfolyamonként lehetőséget adva a tanulási tartalmak egységbe foglalásához. A biológiai rendszerek ismerete mellett az egészségműveltség és a fenntarthatóság adja a tanterv három fő pillérét. A </w:t>
      </w:r>
      <w:r w:rsidRPr="002A1B7F">
        <w:rPr>
          <w:rFonts w:ascii="Times New Roman" w:eastAsia="Calibri" w:hAnsi="Times New Roman" w:cs="Times New Roman"/>
          <w:bCs/>
          <w:sz w:val="24"/>
          <w:szCs w:val="24"/>
          <w:lang w:eastAsia="hu-HU"/>
        </w:rPr>
        <w:t>7.</w:t>
      </w:r>
      <w:r w:rsidRPr="002A1B7F">
        <w:rPr>
          <w:rFonts w:ascii="Times New Roman" w:eastAsia="Calibri" w:hAnsi="Times New Roman" w:cs="Times New Roman"/>
          <w:sz w:val="24"/>
          <w:szCs w:val="24"/>
          <w:lang w:eastAsia="hu-HU"/>
        </w:rPr>
        <w:t xml:space="preserve"> évfolyamon a biológiai felépítés és fejlődés tanulmányozása, valamint környezetbiológiai vizsgálatok kapnak helyet. A </w:t>
      </w:r>
      <w:r w:rsidRPr="002A1B7F">
        <w:rPr>
          <w:rFonts w:ascii="Times New Roman" w:eastAsia="Calibri" w:hAnsi="Times New Roman" w:cs="Times New Roman"/>
          <w:bCs/>
          <w:sz w:val="24"/>
          <w:szCs w:val="24"/>
          <w:lang w:eastAsia="hu-HU"/>
        </w:rPr>
        <w:t>8.</w:t>
      </w:r>
      <w:r w:rsidRPr="002A1B7F">
        <w:rPr>
          <w:rFonts w:ascii="Times New Roman" w:eastAsia="Calibri" w:hAnsi="Times New Roman" w:cs="Times New Roman"/>
          <w:sz w:val="24"/>
          <w:szCs w:val="24"/>
          <w:lang w:eastAsia="hu-HU"/>
        </w:rPr>
        <w:t xml:space="preserve"> évfolyam témája az emberi szervezet felépítése, működése és egészsége. A </w:t>
      </w:r>
      <w:r w:rsidRPr="002A1B7F">
        <w:rPr>
          <w:rFonts w:ascii="Times New Roman" w:eastAsia="Calibri" w:hAnsi="Times New Roman" w:cs="Times New Roman"/>
          <w:bCs/>
          <w:sz w:val="24"/>
          <w:szCs w:val="24"/>
          <w:lang w:eastAsia="hu-HU"/>
        </w:rPr>
        <w:t>9.</w:t>
      </w:r>
      <w:r w:rsidRPr="002A1B7F">
        <w:rPr>
          <w:rFonts w:ascii="Times New Roman" w:eastAsia="Calibri" w:hAnsi="Times New Roman" w:cs="Times New Roman"/>
          <w:sz w:val="24"/>
          <w:szCs w:val="24"/>
          <w:lang w:eastAsia="hu-HU"/>
        </w:rPr>
        <w:t xml:space="preserve"> évfolyamon az élet szerveződési szintjein haladva mélyítik el korábban szerzett tudásukat a tanulók. Az emberi szervezet felépítését és működését rendszerszintű elemzésekkel, az anyag, energia és információ szempontjából vizsgálják. A </w:t>
      </w:r>
      <w:r w:rsidRPr="002A1B7F">
        <w:rPr>
          <w:rFonts w:ascii="Times New Roman" w:eastAsia="Calibri" w:hAnsi="Times New Roman" w:cs="Times New Roman"/>
          <w:bCs/>
          <w:sz w:val="24"/>
          <w:szCs w:val="24"/>
          <w:lang w:eastAsia="hu-HU"/>
        </w:rPr>
        <w:t>10.</w:t>
      </w:r>
      <w:r w:rsidRPr="002A1B7F">
        <w:rPr>
          <w:rFonts w:ascii="Times New Roman" w:eastAsia="Calibri" w:hAnsi="Times New Roman" w:cs="Times New Roman"/>
          <w:sz w:val="24"/>
          <w:szCs w:val="24"/>
          <w:lang w:eastAsia="hu-HU"/>
        </w:rPr>
        <w:t xml:space="preserve"> évfolyamon a nemek, a lelki és testi egészség témaköreivel folytatódik az ember biológiájának megismerése. A tantárgy tanulásának zárásaként a helyi és a globális szinteket áttekintve az ember és a bioszféra kapcsolatát elemzik a tanulók. </w:t>
      </w:r>
    </w:p>
    <w:p w:rsidR="002A1B7F" w:rsidRPr="002A1B7F" w:rsidRDefault="002A1B7F" w:rsidP="002A1B7F">
      <w:pPr>
        <w:spacing w:after="0"/>
        <w:ind w:left="-3"/>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 xml:space="preserve">A tanulási eredmények elérése érdekében a tanulói teljesítmény értékelése a négy év során mindvégig kiemelt jelentőségű. A tanulói aktivitásra alapozott tanulás-tanítás mellett a folyamat közbeni fejlesztő értékelés alkalmazható. Az elvárt tanulási eredményekhez viszonyított visszajelzések megfelelő támogatást adnak a tanulóknak a továbbhaladáshoz. A témakörökhöz kapcsolódó diagnosztikus értékelés a meglévő tudás felmérését, a differenciált tanulási módszerek kialakítását segítheti. </w:t>
      </w:r>
    </w:p>
    <w:p w:rsidR="002A1B7F" w:rsidRPr="002A1B7F" w:rsidRDefault="002A1B7F" w:rsidP="002A1B7F">
      <w:pPr>
        <w:spacing w:after="0" w:line="240" w:lineRule="auto"/>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br w:type="page"/>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A 7–8. évfolyamon a biológia tantárgy alapóraszáma: 102 óra.</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b/>
          <w:bCs/>
          <w:color w:val="0070C0"/>
          <w:sz w:val="24"/>
          <w:szCs w:val="24"/>
        </w:rPr>
      </w:pPr>
      <w:r w:rsidRPr="002A1B7F">
        <w:rPr>
          <w:rFonts w:ascii="Times New Roman" w:eastAsia="Calibri" w:hAnsi="Times New Roman" w:cs="Times New Roman"/>
          <w:b/>
          <w:bCs/>
          <w:color w:val="0070C0"/>
          <w:sz w:val="24"/>
          <w:szCs w:val="24"/>
        </w:rPr>
        <w:t>A témakörök áttekintő táblázata:</w:t>
      </w:r>
    </w:p>
    <w:tbl>
      <w:tblPr>
        <w:tblStyle w:val="Rcsostblzat1"/>
        <w:tblW w:w="8817" w:type="dxa"/>
        <w:tblInd w:w="250" w:type="dxa"/>
        <w:tblLook w:val="04A0" w:firstRow="1" w:lastRow="0" w:firstColumn="1" w:lastColumn="0" w:noHBand="0" w:noVBand="1"/>
      </w:tblPr>
      <w:tblGrid>
        <w:gridCol w:w="2053"/>
        <w:gridCol w:w="2303"/>
        <w:gridCol w:w="2165"/>
        <w:gridCol w:w="2296"/>
      </w:tblGrid>
      <w:tr w:rsidR="002A1B7F" w:rsidRPr="002A1B7F" w:rsidTr="002A1B7F">
        <w:tc>
          <w:tcPr>
            <w:tcW w:w="2053" w:type="dxa"/>
            <w:tcBorders>
              <w:top w:val="single" w:sz="4" w:space="0" w:color="FFFFFF"/>
              <w:left w:val="single" w:sz="4" w:space="0" w:color="FFFFFF"/>
            </w:tcBorders>
          </w:tcPr>
          <w:p w:rsidR="002A1B7F" w:rsidRPr="002A1B7F" w:rsidRDefault="002A1B7F" w:rsidP="002A1B7F">
            <w:pPr>
              <w:spacing w:line="360" w:lineRule="auto"/>
              <w:jc w:val="both"/>
              <w:rPr>
                <w:rFonts w:ascii="Calibri" w:eastAsia="Calibri" w:hAnsi="Calibri" w:cs="Times New Roman"/>
                <w:szCs w:val="24"/>
              </w:rPr>
            </w:pPr>
          </w:p>
        </w:tc>
        <w:tc>
          <w:tcPr>
            <w:tcW w:w="2303" w:type="dxa"/>
            <w:vAlign w:val="center"/>
          </w:tcPr>
          <w:p w:rsidR="002A1B7F" w:rsidRPr="002A1B7F" w:rsidRDefault="002A1B7F" w:rsidP="002A1B7F">
            <w:pPr>
              <w:spacing w:line="360" w:lineRule="auto"/>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Témakör neve</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Javasolt óraszám</w:t>
            </w:r>
          </w:p>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NAT 2020</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Móricz Gimnázium</w:t>
            </w:r>
          </w:p>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Természet-tudományi A</w:t>
            </w:r>
          </w:p>
        </w:tc>
      </w:tr>
      <w:tr w:rsidR="002A1B7F" w:rsidRPr="002A1B7F" w:rsidTr="00BE007C">
        <w:tc>
          <w:tcPr>
            <w:tcW w:w="2053" w:type="dxa"/>
            <w:vMerge w:val="restart"/>
            <w:vAlign w:val="center"/>
          </w:tcPr>
          <w:p w:rsidR="002A1B7F" w:rsidRPr="002A1B7F" w:rsidRDefault="002A1B7F" w:rsidP="002A1B7F">
            <w:pPr>
              <w:spacing w:line="360" w:lineRule="auto"/>
              <w:rPr>
                <w:rFonts w:ascii="Times New Roman" w:eastAsia="Calibri" w:hAnsi="Times New Roman" w:cs="Times New Roman"/>
                <w:szCs w:val="24"/>
              </w:rPr>
            </w:pPr>
            <w:r w:rsidRPr="002A1B7F">
              <w:rPr>
                <w:rFonts w:ascii="Times New Roman" w:eastAsia="Calibri" w:hAnsi="Times New Roman" w:cs="Times New Roman"/>
                <w:bCs/>
                <w:sz w:val="24"/>
                <w:szCs w:val="24"/>
              </w:rPr>
              <w:t>7. évfolyam</w:t>
            </w:r>
          </w:p>
        </w:tc>
        <w:tc>
          <w:tcPr>
            <w:tcW w:w="2303" w:type="dxa"/>
            <w:vAlign w:val="center"/>
          </w:tcPr>
          <w:p w:rsidR="002A1B7F" w:rsidRPr="002A1B7F" w:rsidRDefault="002A1B7F" w:rsidP="002A1B7F">
            <w:pPr>
              <w:spacing w:line="360" w:lineRule="auto"/>
              <w:rPr>
                <w:rFonts w:ascii="Times New Roman" w:eastAsia="Calibri" w:hAnsi="Times New Roman" w:cs="Times New Roman"/>
                <w:szCs w:val="24"/>
              </w:rPr>
            </w:pPr>
            <w:r w:rsidRPr="002A1B7F">
              <w:rPr>
                <w:rFonts w:ascii="Times New Roman" w:eastAsia="Calibri" w:hAnsi="Times New Roman" w:cs="Times New Roman"/>
                <w:bCs/>
                <w:sz w:val="24"/>
                <w:szCs w:val="24"/>
              </w:rPr>
              <w:t>Bevezetés a biológiába</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sz w:val="24"/>
                <w:szCs w:val="24"/>
              </w:rPr>
              <w:t>6</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6</w:t>
            </w:r>
          </w:p>
        </w:tc>
      </w:tr>
      <w:tr w:rsidR="002A1B7F" w:rsidRPr="002A1B7F" w:rsidTr="00BE007C">
        <w:tc>
          <w:tcPr>
            <w:tcW w:w="2053" w:type="dxa"/>
            <w:vMerge/>
          </w:tcPr>
          <w:p w:rsidR="002A1B7F" w:rsidRPr="002A1B7F" w:rsidRDefault="002A1B7F" w:rsidP="002A1B7F">
            <w:pPr>
              <w:spacing w:line="360" w:lineRule="auto"/>
              <w:jc w:val="both"/>
              <w:rPr>
                <w:rFonts w:ascii="Calibri" w:eastAsia="Calibri" w:hAnsi="Calibri" w:cs="Times New Roman"/>
                <w:szCs w:val="24"/>
              </w:rPr>
            </w:pPr>
          </w:p>
        </w:tc>
        <w:tc>
          <w:tcPr>
            <w:tcW w:w="2303" w:type="dxa"/>
            <w:vAlign w:val="center"/>
          </w:tcPr>
          <w:p w:rsidR="002A1B7F" w:rsidRPr="002A1B7F" w:rsidRDefault="002A1B7F" w:rsidP="002A1B7F">
            <w:pPr>
              <w:spacing w:line="360" w:lineRule="auto"/>
              <w:rPr>
                <w:rFonts w:ascii="Times New Roman" w:eastAsia="Calibri" w:hAnsi="Times New Roman" w:cs="Times New Roman"/>
                <w:szCs w:val="24"/>
              </w:rPr>
            </w:pPr>
            <w:r w:rsidRPr="002A1B7F">
              <w:rPr>
                <w:rFonts w:ascii="Times New Roman" w:eastAsia="Calibri" w:hAnsi="Times New Roman" w:cs="Times New Roman"/>
                <w:bCs/>
                <w:sz w:val="24"/>
                <w:szCs w:val="24"/>
              </w:rPr>
              <w:t>Az élet legegyszerűbb formái</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sz w:val="24"/>
                <w:szCs w:val="24"/>
              </w:rPr>
              <w:t>12</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12</w:t>
            </w:r>
          </w:p>
        </w:tc>
      </w:tr>
      <w:tr w:rsidR="002A1B7F" w:rsidRPr="002A1B7F" w:rsidTr="00BE007C">
        <w:tc>
          <w:tcPr>
            <w:tcW w:w="2053" w:type="dxa"/>
            <w:vMerge/>
          </w:tcPr>
          <w:p w:rsidR="002A1B7F" w:rsidRPr="002A1B7F" w:rsidRDefault="002A1B7F" w:rsidP="002A1B7F">
            <w:pPr>
              <w:spacing w:line="360" w:lineRule="auto"/>
              <w:jc w:val="both"/>
              <w:rPr>
                <w:rFonts w:ascii="Calibri" w:eastAsia="Calibri" w:hAnsi="Calibri" w:cs="Times New Roman"/>
                <w:szCs w:val="24"/>
              </w:rPr>
            </w:pPr>
          </w:p>
        </w:tc>
        <w:tc>
          <w:tcPr>
            <w:tcW w:w="2303" w:type="dxa"/>
            <w:vAlign w:val="center"/>
          </w:tcPr>
          <w:p w:rsidR="002A1B7F" w:rsidRPr="002A1B7F" w:rsidRDefault="002A1B7F" w:rsidP="002A1B7F">
            <w:pPr>
              <w:spacing w:line="360" w:lineRule="auto"/>
              <w:rPr>
                <w:rFonts w:ascii="Times New Roman" w:eastAsia="Calibri" w:hAnsi="Times New Roman" w:cs="Times New Roman"/>
                <w:szCs w:val="24"/>
              </w:rPr>
            </w:pPr>
            <w:r w:rsidRPr="002A1B7F">
              <w:rPr>
                <w:rFonts w:ascii="Times New Roman" w:eastAsia="Calibri" w:hAnsi="Times New Roman" w:cs="Times New Roman"/>
                <w:bCs/>
                <w:sz w:val="24"/>
                <w:szCs w:val="24"/>
              </w:rPr>
              <w:t>Az élővilág fejlődése</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sz w:val="24"/>
                <w:szCs w:val="24"/>
              </w:rPr>
              <w:t>10</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10</w:t>
            </w:r>
          </w:p>
        </w:tc>
      </w:tr>
      <w:tr w:rsidR="002A1B7F" w:rsidRPr="002A1B7F" w:rsidTr="00BE007C">
        <w:tc>
          <w:tcPr>
            <w:tcW w:w="2053" w:type="dxa"/>
            <w:vMerge/>
          </w:tcPr>
          <w:p w:rsidR="002A1B7F" w:rsidRPr="002A1B7F" w:rsidRDefault="002A1B7F" w:rsidP="002A1B7F">
            <w:pPr>
              <w:spacing w:line="360" w:lineRule="auto"/>
              <w:jc w:val="both"/>
              <w:rPr>
                <w:rFonts w:ascii="Calibri" w:eastAsia="Calibri" w:hAnsi="Calibri" w:cs="Times New Roman"/>
                <w:szCs w:val="24"/>
              </w:rPr>
            </w:pPr>
          </w:p>
        </w:tc>
        <w:tc>
          <w:tcPr>
            <w:tcW w:w="2303" w:type="dxa"/>
            <w:vAlign w:val="center"/>
          </w:tcPr>
          <w:p w:rsidR="002A1B7F" w:rsidRPr="002A1B7F" w:rsidRDefault="002A1B7F" w:rsidP="002A1B7F">
            <w:pPr>
              <w:spacing w:line="360" w:lineRule="auto"/>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Az élővilág országai</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16</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b/>
                <w:szCs w:val="24"/>
              </w:rPr>
            </w:pPr>
            <w:r w:rsidRPr="002A1B7F">
              <w:rPr>
                <w:rFonts w:ascii="Times New Roman" w:eastAsia="Calibri" w:hAnsi="Times New Roman" w:cs="Times New Roman"/>
                <w:b/>
                <w:szCs w:val="24"/>
              </w:rPr>
              <w:t>18</w:t>
            </w:r>
          </w:p>
        </w:tc>
      </w:tr>
      <w:tr w:rsidR="002A1B7F" w:rsidRPr="002A1B7F" w:rsidTr="00BE007C">
        <w:tc>
          <w:tcPr>
            <w:tcW w:w="2053" w:type="dxa"/>
            <w:vMerge/>
          </w:tcPr>
          <w:p w:rsidR="002A1B7F" w:rsidRPr="002A1B7F" w:rsidRDefault="002A1B7F" w:rsidP="002A1B7F">
            <w:pPr>
              <w:spacing w:line="360" w:lineRule="auto"/>
              <w:jc w:val="both"/>
              <w:rPr>
                <w:rFonts w:ascii="Calibri" w:eastAsia="Calibri" w:hAnsi="Calibri" w:cs="Times New Roman"/>
                <w:szCs w:val="24"/>
              </w:rPr>
            </w:pPr>
          </w:p>
        </w:tc>
        <w:tc>
          <w:tcPr>
            <w:tcW w:w="2303" w:type="dxa"/>
            <w:vAlign w:val="center"/>
          </w:tcPr>
          <w:p w:rsidR="002A1B7F" w:rsidRPr="002A1B7F" w:rsidRDefault="002A1B7F" w:rsidP="002A1B7F">
            <w:pPr>
              <w:spacing w:line="360" w:lineRule="auto"/>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Bolygónk élővilága</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b/>
                <w:szCs w:val="24"/>
              </w:rPr>
            </w:pPr>
            <w:r w:rsidRPr="002A1B7F">
              <w:rPr>
                <w:rFonts w:ascii="Times New Roman" w:eastAsia="Calibri" w:hAnsi="Times New Roman" w:cs="Times New Roman"/>
                <w:b/>
                <w:szCs w:val="24"/>
              </w:rPr>
              <w:t>10</w:t>
            </w:r>
          </w:p>
        </w:tc>
      </w:tr>
      <w:tr w:rsidR="002A1B7F" w:rsidRPr="002A1B7F" w:rsidTr="00BE007C">
        <w:tc>
          <w:tcPr>
            <w:tcW w:w="2053" w:type="dxa"/>
            <w:vMerge/>
          </w:tcPr>
          <w:p w:rsidR="002A1B7F" w:rsidRPr="002A1B7F" w:rsidRDefault="002A1B7F" w:rsidP="002A1B7F">
            <w:pPr>
              <w:spacing w:line="360" w:lineRule="auto"/>
              <w:jc w:val="both"/>
              <w:rPr>
                <w:rFonts w:ascii="Calibri" w:eastAsia="Calibri" w:hAnsi="Calibri" w:cs="Times New Roman"/>
                <w:szCs w:val="24"/>
              </w:rPr>
            </w:pPr>
          </w:p>
        </w:tc>
        <w:tc>
          <w:tcPr>
            <w:tcW w:w="2303" w:type="dxa"/>
            <w:vAlign w:val="center"/>
          </w:tcPr>
          <w:p w:rsidR="002A1B7F" w:rsidRPr="002A1B7F" w:rsidRDefault="002A1B7F" w:rsidP="002A1B7F">
            <w:pPr>
              <w:spacing w:line="360" w:lineRule="auto"/>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Életközösségek vizsgálata</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14</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b/>
                <w:szCs w:val="24"/>
              </w:rPr>
            </w:pPr>
            <w:r w:rsidRPr="002A1B7F">
              <w:rPr>
                <w:rFonts w:ascii="Times New Roman" w:eastAsia="Calibri" w:hAnsi="Times New Roman" w:cs="Times New Roman"/>
                <w:b/>
                <w:szCs w:val="24"/>
              </w:rPr>
              <w:t>14</w:t>
            </w:r>
          </w:p>
        </w:tc>
      </w:tr>
      <w:tr w:rsidR="002A1B7F" w:rsidRPr="002A1B7F" w:rsidTr="00BE007C">
        <w:tc>
          <w:tcPr>
            <w:tcW w:w="2053" w:type="dxa"/>
            <w:vMerge/>
          </w:tcPr>
          <w:p w:rsidR="002A1B7F" w:rsidRPr="002A1B7F" w:rsidRDefault="002A1B7F" w:rsidP="002A1B7F">
            <w:pPr>
              <w:spacing w:line="360" w:lineRule="auto"/>
              <w:jc w:val="both"/>
              <w:rPr>
                <w:rFonts w:ascii="Calibri" w:eastAsia="Calibri" w:hAnsi="Calibri" w:cs="Times New Roman"/>
                <w:szCs w:val="24"/>
              </w:rPr>
            </w:pPr>
          </w:p>
        </w:tc>
        <w:tc>
          <w:tcPr>
            <w:tcW w:w="2303" w:type="dxa"/>
            <w:vAlign w:val="center"/>
          </w:tcPr>
          <w:p w:rsidR="002A1B7F" w:rsidRPr="002A1B7F" w:rsidRDefault="002A1B7F" w:rsidP="002A1B7F">
            <w:pPr>
              <w:spacing w:line="360" w:lineRule="auto"/>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Összefoglalás, rendszerezés</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2</w:t>
            </w:r>
          </w:p>
        </w:tc>
      </w:tr>
      <w:tr w:rsidR="002A1B7F" w:rsidRPr="002A1B7F" w:rsidTr="00BE007C">
        <w:tc>
          <w:tcPr>
            <w:tcW w:w="4356" w:type="dxa"/>
            <w:gridSpan w:val="2"/>
            <w:vAlign w:val="center"/>
          </w:tcPr>
          <w:p w:rsidR="002A1B7F" w:rsidRPr="002A1B7F" w:rsidRDefault="002A1B7F" w:rsidP="002A1B7F">
            <w:pPr>
              <w:tabs>
                <w:tab w:val="left" w:pos="3660"/>
              </w:tabs>
              <w:spacing w:line="360" w:lineRule="auto"/>
              <w:jc w:val="right"/>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Összes óraszám a 7. évfolyamon:</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68</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72</w:t>
            </w:r>
          </w:p>
        </w:tc>
      </w:tr>
      <w:tr w:rsidR="002A1B7F" w:rsidRPr="002A1B7F" w:rsidTr="00BE007C">
        <w:tc>
          <w:tcPr>
            <w:tcW w:w="2053" w:type="dxa"/>
            <w:vMerge w:val="restart"/>
            <w:vAlign w:val="center"/>
          </w:tcPr>
          <w:p w:rsidR="002A1B7F" w:rsidRPr="002A1B7F" w:rsidRDefault="002A1B7F" w:rsidP="002A1B7F">
            <w:pPr>
              <w:spacing w:line="360" w:lineRule="auto"/>
              <w:rPr>
                <w:rFonts w:ascii="Times New Roman" w:eastAsia="Calibri" w:hAnsi="Times New Roman" w:cs="Times New Roman"/>
                <w:szCs w:val="24"/>
              </w:rPr>
            </w:pPr>
            <w:r w:rsidRPr="002A1B7F">
              <w:rPr>
                <w:rFonts w:ascii="Times New Roman" w:eastAsia="Calibri" w:hAnsi="Times New Roman" w:cs="Times New Roman"/>
                <w:bCs/>
                <w:sz w:val="24"/>
                <w:szCs w:val="24"/>
              </w:rPr>
              <w:t>8. évfolyam</w:t>
            </w:r>
          </w:p>
        </w:tc>
        <w:tc>
          <w:tcPr>
            <w:tcW w:w="2303" w:type="dxa"/>
            <w:vAlign w:val="center"/>
          </w:tcPr>
          <w:p w:rsidR="002A1B7F" w:rsidRPr="002A1B7F" w:rsidRDefault="002A1B7F" w:rsidP="002A1B7F">
            <w:pPr>
              <w:spacing w:line="360" w:lineRule="auto"/>
              <w:rPr>
                <w:rFonts w:ascii="Times New Roman" w:eastAsia="Calibri" w:hAnsi="Times New Roman" w:cs="Times New Roman"/>
                <w:szCs w:val="24"/>
              </w:rPr>
            </w:pPr>
            <w:r w:rsidRPr="002A1B7F">
              <w:rPr>
                <w:rFonts w:ascii="Times New Roman" w:eastAsia="Calibri" w:hAnsi="Times New Roman" w:cs="Times New Roman"/>
                <w:bCs/>
                <w:sz w:val="24"/>
                <w:szCs w:val="24"/>
              </w:rPr>
              <w:t>Az emberi szervezet I. Testkép, testalkat, mozgásképesség</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sz w:val="24"/>
                <w:szCs w:val="24"/>
              </w:rPr>
              <w:t>5</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 w:val="24"/>
                <w:szCs w:val="24"/>
              </w:rPr>
              <w:t>5</w:t>
            </w:r>
          </w:p>
        </w:tc>
      </w:tr>
      <w:tr w:rsidR="002A1B7F" w:rsidRPr="002A1B7F" w:rsidTr="00BE007C">
        <w:tc>
          <w:tcPr>
            <w:tcW w:w="2053" w:type="dxa"/>
            <w:vMerge/>
          </w:tcPr>
          <w:p w:rsidR="002A1B7F" w:rsidRPr="002A1B7F" w:rsidRDefault="002A1B7F" w:rsidP="002A1B7F">
            <w:pPr>
              <w:spacing w:line="360" w:lineRule="auto"/>
              <w:jc w:val="both"/>
              <w:rPr>
                <w:rFonts w:ascii="Calibri" w:eastAsia="Calibri" w:hAnsi="Calibri" w:cs="Times New Roman"/>
                <w:szCs w:val="24"/>
              </w:rPr>
            </w:pPr>
          </w:p>
        </w:tc>
        <w:tc>
          <w:tcPr>
            <w:tcW w:w="2303" w:type="dxa"/>
            <w:vAlign w:val="center"/>
          </w:tcPr>
          <w:p w:rsidR="002A1B7F" w:rsidRPr="002A1B7F" w:rsidRDefault="002A1B7F" w:rsidP="002A1B7F">
            <w:pPr>
              <w:spacing w:line="360" w:lineRule="auto"/>
              <w:rPr>
                <w:rFonts w:ascii="Times New Roman" w:eastAsia="Calibri" w:hAnsi="Times New Roman" w:cs="Times New Roman"/>
                <w:szCs w:val="24"/>
              </w:rPr>
            </w:pPr>
            <w:r w:rsidRPr="002A1B7F">
              <w:rPr>
                <w:rFonts w:ascii="Times New Roman" w:eastAsia="Calibri" w:hAnsi="Times New Roman" w:cs="Times New Roman"/>
                <w:bCs/>
                <w:sz w:val="24"/>
                <w:szCs w:val="24"/>
              </w:rPr>
              <w:t>Az emberi szervezet II. Anyagforgalom</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sz w:val="24"/>
                <w:szCs w:val="24"/>
              </w:rPr>
              <w:t>7</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 w:val="24"/>
                <w:szCs w:val="24"/>
              </w:rPr>
              <w:t>6</w:t>
            </w:r>
          </w:p>
        </w:tc>
      </w:tr>
      <w:tr w:rsidR="002A1B7F" w:rsidRPr="002A1B7F" w:rsidTr="00BE007C">
        <w:tc>
          <w:tcPr>
            <w:tcW w:w="2053" w:type="dxa"/>
            <w:vMerge/>
          </w:tcPr>
          <w:p w:rsidR="002A1B7F" w:rsidRPr="002A1B7F" w:rsidRDefault="002A1B7F" w:rsidP="002A1B7F">
            <w:pPr>
              <w:spacing w:line="360" w:lineRule="auto"/>
              <w:jc w:val="both"/>
              <w:rPr>
                <w:rFonts w:ascii="Calibri" w:eastAsia="Calibri" w:hAnsi="Calibri" w:cs="Times New Roman"/>
                <w:szCs w:val="24"/>
              </w:rPr>
            </w:pPr>
          </w:p>
        </w:tc>
        <w:tc>
          <w:tcPr>
            <w:tcW w:w="2303" w:type="dxa"/>
            <w:vAlign w:val="center"/>
          </w:tcPr>
          <w:p w:rsidR="002A1B7F" w:rsidRPr="002A1B7F" w:rsidRDefault="002A1B7F" w:rsidP="002A1B7F">
            <w:pPr>
              <w:spacing w:line="360" w:lineRule="auto"/>
              <w:rPr>
                <w:rFonts w:ascii="Times New Roman" w:eastAsia="Calibri" w:hAnsi="Times New Roman" w:cs="Times New Roman"/>
                <w:szCs w:val="24"/>
              </w:rPr>
            </w:pPr>
            <w:r w:rsidRPr="002A1B7F">
              <w:rPr>
                <w:rFonts w:ascii="Times New Roman" w:eastAsia="Calibri" w:hAnsi="Times New Roman" w:cs="Times New Roman"/>
                <w:bCs/>
                <w:sz w:val="24"/>
                <w:szCs w:val="24"/>
              </w:rPr>
              <w:t>Az emberi szervezet III. Érzékelés, szabályozás</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sz w:val="24"/>
                <w:szCs w:val="24"/>
              </w:rPr>
              <w:t>8</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 w:val="24"/>
                <w:szCs w:val="24"/>
              </w:rPr>
              <w:t>9</w:t>
            </w:r>
          </w:p>
        </w:tc>
      </w:tr>
      <w:tr w:rsidR="002A1B7F" w:rsidRPr="002A1B7F" w:rsidTr="00BE007C">
        <w:tc>
          <w:tcPr>
            <w:tcW w:w="2053" w:type="dxa"/>
            <w:vMerge/>
          </w:tcPr>
          <w:p w:rsidR="002A1B7F" w:rsidRPr="002A1B7F" w:rsidRDefault="002A1B7F" w:rsidP="002A1B7F">
            <w:pPr>
              <w:spacing w:line="360" w:lineRule="auto"/>
              <w:jc w:val="both"/>
              <w:rPr>
                <w:rFonts w:ascii="Calibri" w:eastAsia="Calibri" w:hAnsi="Calibri" w:cs="Times New Roman"/>
                <w:szCs w:val="24"/>
              </w:rPr>
            </w:pPr>
          </w:p>
        </w:tc>
        <w:tc>
          <w:tcPr>
            <w:tcW w:w="2303" w:type="dxa"/>
            <w:vAlign w:val="center"/>
          </w:tcPr>
          <w:p w:rsidR="002A1B7F" w:rsidRPr="002A1B7F" w:rsidRDefault="002A1B7F" w:rsidP="002A1B7F">
            <w:pPr>
              <w:spacing w:line="360" w:lineRule="auto"/>
              <w:rPr>
                <w:rFonts w:ascii="Times New Roman" w:eastAsia="Calibri" w:hAnsi="Times New Roman" w:cs="Times New Roman"/>
                <w:szCs w:val="24"/>
              </w:rPr>
            </w:pPr>
            <w:r w:rsidRPr="002A1B7F">
              <w:rPr>
                <w:rFonts w:ascii="Times New Roman" w:eastAsia="Calibri" w:hAnsi="Times New Roman" w:cs="Times New Roman"/>
                <w:bCs/>
                <w:sz w:val="24"/>
                <w:szCs w:val="24"/>
              </w:rPr>
              <w:t>Szaporodás, öröklődés, életmód</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sz w:val="24"/>
                <w:szCs w:val="24"/>
              </w:rPr>
              <w:t>6</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 w:val="24"/>
                <w:szCs w:val="24"/>
              </w:rPr>
              <w:t>6</w:t>
            </w:r>
          </w:p>
        </w:tc>
      </w:tr>
      <w:tr w:rsidR="002A1B7F" w:rsidRPr="002A1B7F" w:rsidTr="00BE007C">
        <w:tc>
          <w:tcPr>
            <w:tcW w:w="2053" w:type="dxa"/>
            <w:vMerge/>
          </w:tcPr>
          <w:p w:rsidR="002A1B7F" w:rsidRPr="002A1B7F" w:rsidRDefault="002A1B7F" w:rsidP="002A1B7F">
            <w:pPr>
              <w:spacing w:line="360" w:lineRule="auto"/>
              <w:jc w:val="both"/>
              <w:rPr>
                <w:rFonts w:ascii="Calibri" w:eastAsia="Calibri" w:hAnsi="Calibri" w:cs="Times New Roman"/>
                <w:szCs w:val="24"/>
              </w:rPr>
            </w:pPr>
          </w:p>
        </w:tc>
        <w:tc>
          <w:tcPr>
            <w:tcW w:w="2303" w:type="dxa"/>
            <w:vAlign w:val="center"/>
          </w:tcPr>
          <w:p w:rsidR="002A1B7F" w:rsidRPr="002A1B7F" w:rsidRDefault="002A1B7F" w:rsidP="002A1B7F">
            <w:pPr>
              <w:spacing w:line="360" w:lineRule="auto"/>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Egészségmegőrzés, elsősegély</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8</w:t>
            </w:r>
          </w:p>
        </w:tc>
      </w:tr>
      <w:tr w:rsidR="002A1B7F" w:rsidRPr="002A1B7F" w:rsidTr="00BE007C">
        <w:tc>
          <w:tcPr>
            <w:tcW w:w="2053" w:type="dxa"/>
            <w:vMerge/>
          </w:tcPr>
          <w:p w:rsidR="002A1B7F" w:rsidRPr="002A1B7F" w:rsidRDefault="002A1B7F" w:rsidP="002A1B7F">
            <w:pPr>
              <w:spacing w:line="360" w:lineRule="auto"/>
              <w:jc w:val="both"/>
              <w:rPr>
                <w:rFonts w:ascii="Calibri" w:eastAsia="Calibri" w:hAnsi="Calibri" w:cs="Times New Roman"/>
                <w:szCs w:val="24"/>
              </w:rPr>
            </w:pPr>
          </w:p>
        </w:tc>
        <w:tc>
          <w:tcPr>
            <w:tcW w:w="2303" w:type="dxa"/>
            <w:vAlign w:val="center"/>
          </w:tcPr>
          <w:p w:rsidR="002A1B7F" w:rsidRPr="002A1B7F" w:rsidRDefault="002A1B7F" w:rsidP="002A1B7F">
            <w:pPr>
              <w:spacing w:line="360" w:lineRule="auto"/>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Összefoglalás, rendszerezés</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2</w:t>
            </w:r>
          </w:p>
        </w:tc>
      </w:tr>
      <w:tr w:rsidR="002A1B7F" w:rsidRPr="002A1B7F" w:rsidTr="00BE007C">
        <w:tc>
          <w:tcPr>
            <w:tcW w:w="4356" w:type="dxa"/>
            <w:gridSpan w:val="2"/>
            <w:vAlign w:val="center"/>
          </w:tcPr>
          <w:p w:rsidR="002A1B7F" w:rsidRPr="002A1B7F" w:rsidRDefault="002A1B7F" w:rsidP="002A1B7F">
            <w:pPr>
              <w:spacing w:line="360" w:lineRule="auto"/>
              <w:jc w:val="right"/>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Összes óraszám a 8. évfolyamon:</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34</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36</w:t>
            </w:r>
          </w:p>
        </w:tc>
      </w:tr>
      <w:tr w:rsidR="002A1B7F" w:rsidRPr="002A1B7F" w:rsidTr="00BE007C">
        <w:tc>
          <w:tcPr>
            <w:tcW w:w="4356" w:type="dxa"/>
            <w:gridSpan w:val="2"/>
          </w:tcPr>
          <w:p w:rsidR="002A1B7F" w:rsidRPr="002A1B7F" w:rsidRDefault="002A1B7F" w:rsidP="002A1B7F">
            <w:pPr>
              <w:spacing w:line="360" w:lineRule="auto"/>
              <w:jc w:val="right"/>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Összes óraszám a 7. és 8. évfolyamon:</w:t>
            </w:r>
          </w:p>
        </w:tc>
        <w:tc>
          <w:tcPr>
            <w:tcW w:w="2165"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102</w:t>
            </w:r>
          </w:p>
        </w:tc>
        <w:tc>
          <w:tcPr>
            <w:tcW w:w="2296" w:type="dxa"/>
            <w:vAlign w:val="center"/>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color w:val="0070C0"/>
                <w:sz w:val="24"/>
                <w:szCs w:val="24"/>
              </w:rPr>
              <w:t>108</w:t>
            </w:r>
          </w:p>
        </w:tc>
      </w:tr>
    </w:tbl>
    <w:p w:rsidR="002A1B7F" w:rsidRPr="002A1B7F" w:rsidRDefault="002A1B7F" w:rsidP="002A1B7F">
      <w:pPr>
        <w:spacing w:after="0" w:line="240" w:lineRule="auto"/>
        <w:jc w:val="both"/>
        <w:rPr>
          <w:rFonts w:ascii="Times New Roman" w:eastAsia="Calibri" w:hAnsi="Times New Roman" w:cs="Times New Roman"/>
          <w:b/>
          <w:bCs/>
          <w:color w:val="2F5496"/>
          <w:sz w:val="24"/>
          <w:szCs w:val="24"/>
        </w:rPr>
      </w:pPr>
    </w:p>
    <w:p w:rsidR="002A1B7F" w:rsidRPr="002A1B7F" w:rsidRDefault="002A1B7F" w:rsidP="002A1B7F">
      <w:pPr>
        <w:spacing w:after="0" w:line="240" w:lineRule="auto"/>
        <w:jc w:val="center"/>
        <w:rPr>
          <w:rFonts w:ascii="Times New Roman" w:eastAsia="Calibri" w:hAnsi="Times New Roman" w:cs="Times New Roman"/>
          <w:b/>
          <w:bCs/>
          <w:color w:val="2F5496"/>
          <w:sz w:val="24"/>
          <w:szCs w:val="24"/>
        </w:rPr>
      </w:pPr>
      <w:r w:rsidRPr="002A1B7F">
        <w:rPr>
          <w:rFonts w:ascii="Times New Roman" w:eastAsia="Calibri" w:hAnsi="Times New Roman" w:cs="Times New Roman"/>
          <w:b/>
          <w:bCs/>
          <w:color w:val="2F5496"/>
          <w:sz w:val="24"/>
          <w:szCs w:val="24"/>
        </w:rPr>
        <w:t>7–8. évfolyam</w:t>
      </w:r>
    </w:p>
    <w:p w:rsidR="002A1B7F" w:rsidRPr="002A1B7F" w:rsidRDefault="002A1B7F" w:rsidP="002A1B7F">
      <w:pPr>
        <w:spacing w:before="480" w:after="0" w:line="360" w:lineRule="auto"/>
        <w:jc w:val="both"/>
        <w:rPr>
          <w:rFonts w:ascii="Times New Roman" w:eastAsia="Calibri" w:hAnsi="Times New Roman" w:cs="Times New Roman"/>
          <w:b/>
          <w:color w:val="000000"/>
          <w:sz w:val="24"/>
          <w:szCs w:val="24"/>
        </w:rPr>
      </w:pPr>
      <w:r w:rsidRPr="002A1B7F">
        <w:rPr>
          <w:rFonts w:ascii="Times New Roman" w:eastAsia="Calibri" w:hAnsi="Times New Roman" w:cs="Times New Roman"/>
          <w:b/>
          <w:smallCaps/>
          <w:color w:val="308AC2"/>
          <w:sz w:val="24"/>
          <w:szCs w:val="24"/>
        </w:rPr>
        <w:t>Témakör:</w:t>
      </w:r>
      <w:r w:rsidRPr="002A1B7F">
        <w:rPr>
          <w:rFonts w:ascii="Times New Roman" w:eastAsia="Calibri" w:hAnsi="Times New Roman" w:cs="Times New Roman"/>
          <w:b/>
          <w:color w:val="308AC2"/>
          <w:sz w:val="24"/>
          <w:szCs w:val="24"/>
        </w:rPr>
        <w:t xml:space="preserve"> </w:t>
      </w:r>
      <w:r w:rsidRPr="002A1B7F">
        <w:rPr>
          <w:rFonts w:ascii="Times New Roman" w:eastAsia="Calibri" w:hAnsi="Times New Roman" w:cs="Times New Roman"/>
          <w:b/>
          <w:color w:val="000000"/>
          <w:sz w:val="24"/>
          <w:szCs w:val="24"/>
        </w:rPr>
        <w:t>Bevezetés a biológiába</w:t>
      </w:r>
    </w:p>
    <w:p w:rsidR="002A1B7F" w:rsidRPr="002A1B7F" w:rsidRDefault="002A1B7F" w:rsidP="002A1B7F">
      <w:pPr>
        <w:spacing w:after="0" w:line="360" w:lineRule="auto"/>
        <w:jc w:val="both"/>
        <w:rPr>
          <w:rFonts w:ascii="Times New Roman" w:eastAsia="Calibri" w:hAnsi="Times New Roman" w:cs="Times New Roman"/>
          <w:b/>
          <w:bCs/>
          <w:color w:val="0099CC"/>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b/>
          <w:bCs/>
          <w:color w:val="308AC2"/>
          <w:sz w:val="24"/>
          <w:szCs w:val="24"/>
        </w:rPr>
        <w:t xml:space="preserve"> </w:t>
      </w:r>
      <w:r w:rsidRPr="002A1B7F">
        <w:rPr>
          <w:rFonts w:ascii="Times New Roman" w:eastAsia="Calibri" w:hAnsi="Times New Roman" w:cs="Times New Roman"/>
          <w:b/>
          <w:bCs/>
          <w:sz w:val="24"/>
          <w:szCs w:val="24"/>
        </w:rPr>
        <w:t>6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útmutató alapján, másokkal együttműködve kísérleteket hajt végre, azonosítja és beállítja a kísérleti változókat, a kapott adatok alapján következtetéseket fogalmaz meg;</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jelenségekkel kapcsolatban kérdéseket, előfeltevéseket fogalmaz meg, tudja, hogy ezek akkor vizsgálhatók tudományosan, ha lehetőség van a bizonyításra vagy cáfolatra;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alapfokon alkalmazza a rendszerszintű gondolkodás műveleteit, azonosítani tudja egy biológiai rendszer részeit, kapcsolatait és funkcióit, érti a csoportképzés jelentőségét, a tanult csoportokba besorolást végez;</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vizsgált biológiai jelenségekkel kapcsolatos megfigyeléseit, következtetéseit és érveit érthetően és pontosan fogalmazza meg, ezeket szükség esetén rajzokkal, fotókkal, videókkal egészíti ki.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megkülönbözteti a természettudományosan vizsgálható és nem vizsgálható problémákat, ismeri és megfelelő támogatás mellett alkalmazza a megfigyelés, mérés, kísérletezés módszereit;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biológia tudományának kutatási céljait, elismeri a tudósok munkáját és felelősségét, képet alkot a biológia fejlődéséről, érti a jelenkori kutatások jelentőségét;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és példákkal igazolja, hogy a tudományos elképzelések az adott kor tudásán és világképén nyugszanak, fejlődésük és cseréjük a megismerési folyamat természetes jellemzője;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tisztában van a mérhetőség jelentőségével, törekszik az elérhető legnagyobb pontosságra, de tisztában van ennek korlátaival is;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megkülönbözteti a bulvár, a népszerűsítő és a tudományos típusú közléseket, médiatermékeket, törekszik a megtévesztés, az áltudományosság leleplezésére.</w:t>
      </w:r>
    </w:p>
    <w:p w:rsidR="002A1B7F" w:rsidRPr="002A1B7F" w:rsidRDefault="002A1B7F" w:rsidP="002A1B7F">
      <w:pPr>
        <w:spacing w:after="0" w:line="360" w:lineRule="auto"/>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Fejlesztési feladatok és ismeretek</w:t>
      </w:r>
    </w:p>
    <w:p w:rsidR="002A1B7F" w:rsidRPr="002A1B7F" w:rsidRDefault="002A1B7F" w:rsidP="002A1B7F">
      <w:pPr>
        <w:spacing w:after="0" w:line="360" w:lineRule="auto"/>
        <w:ind w:left="720" w:hanging="360"/>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A biológia tudománytörténeti előzményeinek áttekintése, a főbb fejlődési mérföldkövek azonosítása, értékelése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ismeretek gyarapodásának a technológiai és gazdasági fejlődéssel való összefüggésének felismerése, az emberi életmódra gyakorolt hatásának értékelése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 kutatási céljainak megismerése, a tudományterületekre való tagolódás okainak és jellegének felismerése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 főbb tudományterületeinek megkülönböztetése, néhány fontosabb eredmény és vizsgálati módszer összekapcsolása</w:t>
      </w:r>
    </w:p>
    <w:p w:rsidR="002A1B7F" w:rsidRPr="002A1B7F" w:rsidRDefault="002A1B7F" w:rsidP="002A1B7F">
      <w:pPr>
        <w:spacing w:after="0" w:line="360" w:lineRule="auto"/>
        <w:ind w:left="720" w:hanging="360"/>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A természettudományosan vizsgálható probléma jellemzőinek felismerése</w:t>
      </w:r>
    </w:p>
    <w:p w:rsidR="002A1B7F" w:rsidRPr="002A1B7F" w:rsidRDefault="002A1B7F" w:rsidP="002A1B7F">
      <w:pPr>
        <w:spacing w:after="0" w:line="360" w:lineRule="auto"/>
        <w:ind w:left="720" w:hanging="360"/>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A megfigyelések és kísérletek szerepének megértése, a kérdésfeltevés, hipotézisalkotás és tesztelés jelentőségének értékelése</w:t>
      </w:r>
    </w:p>
    <w:p w:rsidR="002A1B7F" w:rsidRPr="002A1B7F" w:rsidRDefault="002A1B7F" w:rsidP="002A1B7F">
      <w:pPr>
        <w:spacing w:after="0" w:line="360" w:lineRule="auto"/>
        <w:ind w:left="720" w:hanging="360"/>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A kísérleti változók elvi ismerete, gyakorlatban való azonosításuk, egyszerűbb esetekben való beállításuk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rPr>
          <w:rFonts w:ascii="Times New Roman" w:eastAsia="Calibri" w:hAnsi="Times New Roman" w:cs="Times New Roman"/>
          <w:sz w:val="24"/>
          <w:szCs w:val="24"/>
        </w:rPr>
      </w:pPr>
      <w:r w:rsidRPr="002A1B7F">
        <w:rPr>
          <w:rFonts w:ascii="Times New Roman" w:eastAsia="Calibri" w:hAnsi="Times New Roman" w:cs="Times New Roman"/>
          <w:sz w:val="24"/>
          <w:szCs w:val="24"/>
        </w:rPr>
        <w:t>tudománytörténet, élettudományok, tudományterület, tudományos probléma, hipotézis, kísérlet, kísérleti változó, bizonyítás és cáfolat, modell, rendszer és környezet, szerveződési szint, tudományos közlemény, tudományos ismeretterjesztés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bookmarkStart w:id="9" w:name="_Hlk13917304"/>
      <w:r w:rsidRPr="002A1B7F">
        <w:rPr>
          <w:rFonts w:ascii="Times New Roman" w:eastAsia="Calibri" w:hAnsi="Times New Roman" w:cs="Times New Roman"/>
          <w:sz w:val="24"/>
          <w:szCs w:val="24"/>
        </w:rPr>
        <w:t>Kiselőadások</w:t>
      </w:r>
      <w:bookmarkEnd w:id="9"/>
      <w:r w:rsidRPr="002A1B7F">
        <w:rPr>
          <w:rFonts w:ascii="Times New Roman" w:eastAsia="Calibri" w:hAnsi="Times New Roman" w:cs="Times New Roman"/>
          <w:sz w:val="24"/>
          <w:szCs w:val="24"/>
        </w:rPr>
        <w:t>, poszterek készítése az élettudományok és az orvoslás történetének egy-egy nevezetes személyiségéről, az ókortól napjainkig (pl. Arisztotelész, Galenus, Linné, Darwin, Watson és Crick)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Rövid beszámolók készítése az utóbbi évtizedekben orvosi Nobel-díjjal elismert, biológiai kutatásokkal megalapozott felfedezésekről (témák, kutatók, alkalmazások), beszélgetés a jelentőségükről</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Tudományos eszközök (pl. a mikroszkópok) fejlődéstörténetének és alkalmazási területeinek bemutatása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modern biológiai kutatások és a biotechnológia területeit és alkalmazási lehetőségeit bemutató kiselőadások, poszterek készítése, ezekkel kapcsolatos vélemények gyűjtése, megfogalmazása és megvitatása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tudományos és a hétköznapi megfigyelés különbségeinek bemutatása konkrét példákon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Egyszerűbb biológiai kísérletek elvégzése otthoni és laborkörnyezetben, adatok, tapasztalatok rögzítése, értelmezése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Áltudományos hírek gyűjtése a médiából és azok tudományos tényekre alapozott cáfolata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Kisfilmek megtekintése a biológia tudomány részterületeiről, a modern biológiáról</w:t>
      </w:r>
    </w:p>
    <w:p w:rsidR="002A1B7F" w:rsidRPr="002A1B7F" w:rsidRDefault="002A1B7F" w:rsidP="002A1B7F">
      <w:pPr>
        <w:spacing w:before="480" w:after="0" w:line="360" w:lineRule="auto"/>
        <w:ind w:left="1066" w:hanging="1066"/>
        <w:rPr>
          <w:rFonts w:ascii="Times New Roman" w:eastAsia="Calibri" w:hAnsi="Times New Roman" w:cs="Times New Roman"/>
          <w:b/>
          <w:color w:val="000000"/>
          <w:sz w:val="24"/>
          <w:szCs w:val="24"/>
        </w:rPr>
      </w:pPr>
      <w:r w:rsidRPr="002A1B7F">
        <w:rPr>
          <w:rFonts w:ascii="Times New Roman" w:eastAsia="Calibri" w:hAnsi="Times New Roman" w:cs="Times New Roman"/>
          <w:b/>
          <w:smallCaps/>
          <w:color w:val="308AC2"/>
          <w:sz w:val="24"/>
          <w:szCs w:val="24"/>
        </w:rPr>
        <w:t>Témakör:</w:t>
      </w:r>
      <w:r w:rsidRPr="002A1B7F">
        <w:rPr>
          <w:rFonts w:ascii="Times New Roman" w:eastAsia="Calibri" w:hAnsi="Times New Roman" w:cs="Times New Roman"/>
          <w:b/>
          <w:color w:val="308AC2"/>
          <w:sz w:val="24"/>
          <w:szCs w:val="24"/>
        </w:rPr>
        <w:t xml:space="preserve"> </w:t>
      </w:r>
      <w:r w:rsidRPr="002A1B7F">
        <w:rPr>
          <w:rFonts w:ascii="Times New Roman" w:eastAsia="Calibri" w:hAnsi="Times New Roman" w:cs="Times New Roman"/>
          <w:b/>
          <w:color w:val="000000"/>
          <w:sz w:val="24"/>
          <w:szCs w:val="24"/>
        </w:rPr>
        <w:t>Az élet legegyszerűbb formái</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 xml:space="preserve">Óraszám: </w:t>
      </w:r>
      <w:r w:rsidRPr="002A1B7F">
        <w:rPr>
          <w:rFonts w:ascii="Times New Roman" w:eastAsia="Calibri" w:hAnsi="Times New Roman" w:cs="Times New Roman"/>
          <w:b/>
          <w:bCs/>
          <w:sz w:val="24"/>
          <w:szCs w:val="24"/>
        </w:rPr>
        <w:t>12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29"/>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bCs/>
          <w:sz w:val="24"/>
          <w:szCs w:val="24"/>
          <w:lang w:val="x-none" w:eastAsia="x-none"/>
        </w:rPr>
        <w:t xml:space="preserve">felismeri az élővilág rendszerszerűségét, </w:t>
      </w:r>
      <w:r w:rsidRPr="002A1B7F">
        <w:rPr>
          <w:rFonts w:ascii="Times New Roman" w:eastAsia="Times New Roman" w:hAnsi="Times New Roman" w:cs="Times New Roman"/>
          <w:sz w:val="24"/>
          <w:szCs w:val="24"/>
          <w:lang w:val="x-none" w:eastAsia="x-none"/>
        </w:rPr>
        <w:t xml:space="preserve">azonosítja egy biológiai rendszer részeit, kapcsolatait és funkcióit; </w:t>
      </w:r>
    </w:p>
    <w:p w:rsidR="002A1B7F" w:rsidRPr="002A1B7F" w:rsidRDefault="002A1B7F" w:rsidP="002A1B7F">
      <w:pPr>
        <w:keepLines/>
        <w:numPr>
          <w:ilvl w:val="0"/>
          <w:numId w:val="29"/>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 csoportképzés jelentőségét, a tanult csoportokba besorolást végez;</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rendszerekkel, jelenségekkel kapcsolatos képi információkat szóban vagy írásban értelmez, alkalmazza a vizualizálás, az ábrákban való összefoglalás módszerét.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élet fogalmát az életjelenségek alapján értelmezi;</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tényekre alapozott érveket fogalmaz meg a baktériumok jelentőségével kapcsolatban, értékeli egészségügyi, környezeti és biotechnológiai jelentőségüket;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vázlatrajz, fotó vagy mikroszkópos megfigyelés alapján felismeri és megnevezi a sejtmagvas sejttípus legfontosabb alkotórészeit;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elemzi és megfogalmazza a sejtekben zajló életfolyamatok lényegi jellemzőit, összekapcsolja a felépítés és a funkció szempontjait;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képek, videók és mikroszkópos megfigyelések alapján összehasonlítja a növényi és az állati sejtek felépítését és működését, példák alapján értelmezi az egysejtű életmód jellegzetességeit;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 többsejtű élőlények szerveződési típusainak különbségét, szerepét a fajok elterjedésében és a köztük kialakult munkamegosztásban.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mikroorganizmusok és a földi élet kialakulása közötti kapcsolat felismerése, a földi anyagforgalmi ciklusokban játszott szerepük konkrét példákon való értelmezése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fény- és elektronmikroszkópok működési elvének megismerése, az általuk vizsgálható mérettartományok azonosítása</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transzmissziós és a sztereo fénymikroszkópok használati készségének fejlesztése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energia biológiai szerepének megértése, fény- és kémiai típusainak megkülönböztetése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növényi és az állati sejttípusok felépítésének összehasonlítása</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Anyagcseretípusok megkülönböztetése az energia- és a szénforrás alapján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fénymikroszkóp, elektronmikroszkóp, sejt, sejtalkotó, baktérium, életkritérium, életjelenség, anyagcsere, szénforrás, energiaforrás, fotoszintézis, légzés, biológiai információ, egysejtű, telep, szövet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Fénymikroszkóp beállítása, egysejtűek megfigyelése természetes vízmintában vagy tenyészetben, növényi szövetpreparátumok készítése, állati szövetmetszetek vizsgálata, a látottak rögzítése rajzban, digitális eszközökkel és rövid szöveges leírással</w:t>
      </w:r>
    </w:p>
    <w:p w:rsidR="002A1B7F" w:rsidRPr="002A1B7F" w:rsidRDefault="002A1B7F" w:rsidP="002A1B7F">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Fénymikroszkópos sejtalkotók ábrázolása állati és/vagy növényi sejt rajzán</w:t>
      </w:r>
    </w:p>
    <w:p w:rsidR="002A1B7F" w:rsidRPr="002A1B7F" w:rsidRDefault="002A1B7F" w:rsidP="002A1B7F">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sejtek felépítését és működését bemutató animációk, videók keresése, a látottak megbeszélése, összefoglalása</w:t>
      </w:r>
    </w:p>
    <w:p w:rsidR="002A1B7F" w:rsidRPr="002A1B7F" w:rsidRDefault="002A1B7F" w:rsidP="002A1B7F">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sejt felépítését és működését értelmező, a tanulók meglévő tudására épülő analógiák keresése és megbeszélése (pl. vár, város, gyár), rajzos vázlat készítése</w:t>
      </w:r>
    </w:p>
    <w:p w:rsidR="002A1B7F" w:rsidRPr="002A1B7F" w:rsidRDefault="002A1B7F" w:rsidP="002A1B7F">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baktériumok sokféle biológiai szerepének bemutatása konkrét példákon keresztül</w:t>
      </w:r>
    </w:p>
    <w:p w:rsidR="002A1B7F" w:rsidRPr="002A1B7F" w:rsidRDefault="002A1B7F" w:rsidP="002A1B7F">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Papucsállatka-tenyészet készítése és vizsgálata</w:t>
      </w:r>
    </w:p>
    <w:p w:rsidR="002A1B7F" w:rsidRPr="002A1B7F" w:rsidRDefault="002A1B7F" w:rsidP="002A1B7F">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Növényi és állati sejtmodell készítése néhány alapvető különbség hangsúlyozásával</w:t>
      </w:r>
    </w:p>
    <w:p w:rsidR="002A1B7F" w:rsidRPr="002A1B7F" w:rsidRDefault="002A1B7F" w:rsidP="002A1B7F">
      <w:pPr>
        <w:spacing w:before="480" w:after="0" w:line="360" w:lineRule="auto"/>
        <w:ind w:left="1066" w:hanging="1066"/>
        <w:jc w:val="both"/>
        <w:rPr>
          <w:rFonts w:ascii="Times New Roman" w:eastAsia="Calibri" w:hAnsi="Times New Roman" w:cs="Times New Roman"/>
          <w:b/>
          <w:color w:val="000000"/>
          <w:sz w:val="24"/>
          <w:szCs w:val="24"/>
        </w:rPr>
      </w:pPr>
      <w:r w:rsidRPr="002A1B7F">
        <w:rPr>
          <w:rFonts w:ascii="Times New Roman" w:eastAsia="Calibri" w:hAnsi="Times New Roman" w:cs="Times New Roman"/>
          <w:b/>
          <w:smallCaps/>
          <w:color w:val="308AC2"/>
          <w:sz w:val="24"/>
          <w:szCs w:val="24"/>
        </w:rPr>
        <w:t>Témakör:</w:t>
      </w:r>
      <w:r w:rsidRPr="002A1B7F">
        <w:rPr>
          <w:rFonts w:ascii="Times New Roman" w:eastAsia="Calibri" w:hAnsi="Times New Roman" w:cs="Times New Roman"/>
          <w:b/>
          <w:color w:val="308AC2"/>
          <w:sz w:val="24"/>
          <w:szCs w:val="24"/>
        </w:rPr>
        <w:t xml:space="preserve"> </w:t>
      </w:r>
      <w:r w:rsidRPr="002A1B7F">
        <w:rPr>
          <w:rFonts w:ascii="Times New Roman" w:eastAsia="Calibri" w:hAnsi="Times New Roman" w:cs="Times New Roman"/>
          <w:b/>
          <w:color w:val="000000"/>
          <w:sz w:val="24"/>
          <w:szCs w:val="24"/>
        </w:rPr>
        <w:t>Az élővilág fejlődése</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color w:val="308AC2"/>
          <w:sz w:val="24"/>
          <w:szCs w:val="24"/>
        </w:rPr>
        <w:t xml:space="preserve"> </w:t>
      </w:r>
      <w:r w:rsidRPr="002A1B7F">
        <w:rPr>
          <w:rFonts w:ascii="Times New Roman" w:eastAsia="Calibri" w:hAnsi="Times New Roman" w:cs="Times New Roman"/>
          <w:b/>
          <w:bCs/>
          <w:sz w:val="24"/>
          <w:szCs w:val="24"/>
        </w:rPr>
        <w:t>10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29"/>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alapfokon alkalmazza a rendszerszintű gondolkodás műveleteit, azonosítani tudja egy biológiai rendszer részeit, kapcsolatait és funkcióit, érti a csoportképzés jelentőségét, a tanult csoportokba besorolást végez;</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digitális eszközökkel képeket, videókat, adatokat rögzít, keres és értelmez, mérlegelő és etikus módon használ fel, alkotásokat készít;</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önállóan vagy másokkal együttműködve kivitelez tanulási projekteket.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problémák vizsgálatában figyelembe veszi az evolúciós fejlődés szempontjait;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 földtörténeti időskála nagyságrendjeit, ezen el tudja helyezni az evolúció jelentősebb mérföldköveit;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értelmezi a rátermettség és a természetes szelekció fogalmát, tudja, hogy azt a véletlenszerű események és az önszerveződés is befolyásolhatják;</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elfogadja, hogy minden ember egy fajhoz tartozik, és a nagyrasszok értékükben nem különböznek, a biológiai és kulturális örökségük az emberiség közös kincse.</w:t>
      </w:r>
    </w:p>
    <w:p w:rsidR="002A1B7F" w:rsidRPr="002A1B7F" w:rsidRDefault="002A1B7F" w:rsidP="002A1B7F">
      <w:pPr>
        <w:spacing w:after="0" w:line="360" w:lineRule="auto"/>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Fejlesztési feladatok és ismeretek</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evolúciós idődimenziók felmérése, adatok ábrázolása</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evolúciókutatás és -bizonyítás módszereinek áttekintése példák alapján</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élőlények sokféleségének megfigyelése, a természetes szelekció, valamint a semleges folyamatok jelentőségének felismerése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élővilág fejlődését befolyásoló tényezők elemzése, az alkalmazkodással összefüggő változások azonosítása néhány példán keresztül</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állatvilág fejlődése és az emberi evolúció közötti kapcsolat felismerése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evolúció főbb lépéseinek (agytérfogat, testtartás, tűz- és eszközhasználat, viselkedés, kommunikáció) azonosítása</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Rendszerelemzési képesség megalapozása, a felépítés és működés, valamint a rendszer és környezet közötti kapcsolatok biológiai vizsgálatokkal összefüggő jelentőségének megértése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evolúció, közvetett és közvetlen bizonyítékok, kormeghatározás, természetes kiválasztódás, alkalmazkodás, rátermettség, fajok kialakulása, emberi evolúció, ősemberek, nagyrasszok, Homo sapiens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élővilág fejlődését bemutató időszalag készítése, a fontosabb mérföldkövek megjelenítése</w:t>
      </w:r>
    </w:p>
    <w:p w:rsidR="002A1B7F" w:rsidRPr="002A1B7F" w:rsidRDefault="002A1B7F" w:rsidP="002A1B7F">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környezet és az élőlények testfelépítése, életmódja közötti összefüggést bemutató példák elemzése, az alkalmazkodás tényezőinek és konkrét módjainak megfogalmazása</w:t>
      </w:r>
    </w:p>
    <w:p w:rsidR="002A1B7F" w:rsidRPr="002A1B7F" w:rsidRDefault="002A1B7F" w:rsidP="002A1B7F">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nagyrasszok képviselőinek testfelépítése és a környezethez való alkalmazkodás közötti összefüggések bemutatása</w:t>
      </w:r>
    </w:p>
    <w:p w:rsidR="002A1B7F" w:rsidRPr="002A1B7F" w:rsidRDefault="002A1B7F" w:rsidP="002A1B7F">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Emberelődök testfelépítését (csontváz, testalkat, végtagok, koponya) bemutató rajzok, rekonstrukciók összehasonlítása, a különbségek azonosítása, a fejlődési folyamat néhány jellemzőjének megfogalmazása</w:t>
      </w:r>
    </w:p>
    <w:p w:rsidR="002A1B7F" w:rsidRPr="002A1B7F" w:rsidRDefault="002A1B7F" w:rsidP="002A1B7F">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emberré válás folyamatát bemutató animációk, videók elemzése</w:t>
      </w:r>
    </w:p>
    <w:p w:rsidR="002A1B7F" w:rsidRPr="002A1B7F" w:rsidRDefault="002A1B7F" w:rsidP="002A1B7F">
      <w:pPr>
        <w:spacing w:after="0"/>
        <w:jc w:val="both"/>
        <w:rPr>
          <w:rFonts w:ascii="Times New Roman" w:eastAsia="Calibri" w:hAnsi="Times New Roman" w:cs="Times New Roman"/>
          <w:b/>
          <w:smallCaps/>
          <w:color w:val="308AC2"/>
          <w:sz w:val="24"/>
          <w:szCs w:val="24"/>
        </w:rPr>
      </w:pPr>
    </w:p>
    <w:p w:rsidR="002A1B7F" w:rsidRPr="002A1B7F" w:rsidRDefault="002A1B7F" w:rsidP="002A1B7F">
      <w:pPr>
        <w:spacing w:after="0" w:line="240" w:lineRule="auto"/>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br w:type="page"/>
      </w:r>
    </w:p>
    <w:p w:rsidR="002A1B7F" w:rsidRPr="002A1B7F" w:rsidRDefault="002A1B7F" w:rsidP="002A1B7F">
      <w:pPr>
        <w:spacing w:after="0"/>
        <w:jc w:val="both"/>
        <w:rPr>
          <w:rFonts w:ascii="Times New Roman" w:eastAsia="Calibri" w:hAnsi="Times New Roman" w:cs="Times New Roman"/>
          <w:bCs/>
          <w:sz w:val="24"/>
          <w:szCs w:val="24"/>
        </w:rPr>
      </w:pPr>
      <w:r w:rsidRPr="002A1B7F">
        <w:rPr>
          <w:rFonts w:ascii="Times New Roman" w:eastAsia="Calibri" w:hAnsi="Times New Roman" w:cs="Times New Roman"/>
          <w:b/>
          <w:smallCaps/>
          <w:color w:val="308AC2"/>
          <w:sz w:val="24"/>
          <w:szCs w:val="24"/>
        </w:rPr>
        <w:t>Témakör:</w:t>
      </w:r>
      <w:r w:rsidRPr="002A1B7F">
        <w:rPr>
          <w:rFonts w:ascii="Times New Roman" w:eastAsia="Calibri" w:hAnsi="Times New Roman" w:cs="Times New Roman"/>
          <w:b/>
          <w:color w:val="308AC2"/>
          <w:sz w:val="24"/>
          <w:szCs w:val="24"/>
        </w:rPr>
        <w:t xml:space="preserve"> </w:t>
      </w:r>
      <w:r w:rsidRPr="002A1B7F">
        <w:rPr>
          <w:rFonts w:ascii="Times New Roman" w:eastAsia="Calibri" w:hAnsi="Times New Roman" w:cs="Times New Roman"/>
          <w:b/>
          <w:color w:val="000000"/>
          <w:sz w:val="24"/>
          <w:szCs w:val="24"/>
        </w:rPr>
        <w:t>Az élővilág országai</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sz w:val="24"/>
          <w:szCs w:val="24"/>
        </w:rPr>
        <w:t>16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3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alapfokon alkalmazza a rendszerszintű gondolkodás műveleteit, azonosítani tudja egy biológiai rendszer részeit, kapcsolatait és funkcióit, érti a csoportképzés jelentőségét, a tanult csoportokba besorolást végez;</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rendszerekkel, jelenségekkel kapcsolatos képi információkat szóban vagy írásban értelmez, alkalmazza a vizualizálás, az ábrákban való összefoglalás módszerét.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alaktani és szervezettani jellemzők összehasonlítása alapján felismeri a főbb növény- és állatcsoportokat, ezekbe besorolást végez;</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konkrét példák vizsgálata alapján összehasonlítja a gombák, a növények és az állatok testfelépítését; </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érvel a gombák különálló rendszertani csoportba sorolása mellett;</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összefüggésbe hozza a vizsgált élőlénycsoportok testfelépítését, életműködéseit és életmódját.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élőlények sokféleségében való eligazodás szükségességének felismerése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fejlődéstörténeti rendszerezés főbb módszereinek azonosítása, a hierarchia és a leszármazási rokonság elvének megértése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gombák, a növények és az állatok külön országba sorolása melletti érvek megfogalmazása, fontosabb rendszertani csoportjaik alaktani és szervezettani jellemzése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fontosabb növény- és állatcsoportok néhány jellemző fajának és rendszertani helyének bemutatása</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Kirándulások, természetben végzett megfigyelések során élőlénycsoportok, fajok azonosítása határozókönyvek és mobilapplikációk segítségével</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fejlődéstörténeti rendszer, rendszertani kategóriák, ország, törzs, osztály, nem(zetség), faj, kettős nevezéktan, gombák, virágtalan növények, virágos növények, férgek, ízeltlábúak, puhatestűek, halak, kétéltűek, hüllők, madarak, emlősök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Növény- és állatismeret segédkönyv (vagy hasonló kézikönyvek, határozókönyvek), mobiltelefon-applikációk és weboldalak keresése, használata</w:t>
      </w:r>
    </w:p>
    <w:p w:rsidR="002A1B7F" w:rsidRPr="002A1B7F" w:rsidRDefault="002A1B7F" w:rsidP="002A1B7F">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Növény- és/vagy állatfajok rendszertani besorolását ábrázoló diagramok rajzolása (pl. halmazábra, fogalomtérkép, táblázat)</w:t>
      </w:r>
    </w:p>
    <w:p w:rsidR="002A1B7F" w:rsidRPr="002A1B7F" w:rsidRDefault="002A1B7F" w:rsidP="002A1B7F">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élővilág országait bemutató törzsfa rajzolása, rövid jellemzések készítése az egyes országokról</w:t>
      </w:r>
    </w:p>
    <w:p w:rsidR="002A1B7F" w:rsidRPr="002A1B7F" w:rsidRDefault="002A1B7F" w:rsidP="002A1B7F">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Kiselőadás Darwin és Linné munkásságáról </w:t>
      </w:r>
    </w:p>
    <w:p w:rsidR="002A1B7F" w:rsidRPr="002A1B7F" w:rsidRDefault="002A1B7F" w:rsidP="002A1B7F">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természetes és mesterséges rendszerezés összehasonlítása különböző feladatokkal, élőlények elnevezése játékos feladatokkal</w:t>
      </w:r>
    </w:p>
    <w:p w:rsidR="002A1B7F" w:rsidRPr="002A1B7F" w:rsidRDefault="002A1B7F" w:rsidP="002A1B7F">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Mikroorganizmusok (planktonikus élőlények) és telepes élőlények mikroszkópos vizsgálata, a tapasztalatok rajzos rögzítése</w:t>
      </w:r>
    </w:p>
    <w:p w:rsidR="002A1B7F" w:rsidRPr="002A1B7F" w:rsidRDefault="002A1B7F" w:rsidP="002A1B7F">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Fajok felismerése terepgyakorlaton, fajlista készítése a közvetlen környezetben</w:t>
      </w:r>
    </w:p>
    <w:p w:rsidR="002A1B7F" w:rsidRPr="002A1B7F" w:rsidRDefault="002A1B7F" w:rsidP="002A1B7F">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Kiselőadás a gombaszedéssel és -fogyasztással kapcsolatos tudnivalókról</w:t>
      </w:r>
    </w:p>
    <w:p w:rsidR="002A1B7F" w:rsidRPr="002A1B7F" w:rsidRDefault="002A1B7F" w:rsidP="002A1B7F">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Virágtalan és virágos növények vizsgálata, a tapasztalatok rajzos rögzítése</w:t>
      </w:r>
    </w:p>
    <w:p w:rsidR="002A1B7F" w:rsidRPr="002A1B7F" w:rsidRDefault="002A1B7F" w:rsidP="002A1B7F">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Gyűrűsférgek, puhatestűek, ízeltlábúak vizsgálata, tapasztalatok rajzos rögzítése</w:t>
      </w:r>
    </w:p>
    <w:p w:rsidR="002A1B7F" w:rsidRPr="002A1B7F" w:rsidRDefault="002A1B7F" w:rsidP="002A1B7F">
      <w:pPr>
        <w:keepLines/>
        <w:numPr>
          <w:ilvl w:val="0"/>
          <w:numId w:val="32"/>
        </w:numPr>
        <w:spacing w:after="60" w:line="360" w:lineRule="auto"/>
        <w:contextualSpacing/>
        <w:jc w:val="both"/>
        <w:rPr>
          <w:rFonts w:ascii="Times New Roman" w:eastAsia="Times New Roman" w:hAnsi="Times New Roman" w:cs="Times New Roman"/>
          <w:color w:val="308AC2"/>
          <w:sz w:val="24"/>
          <w:szCs w:val="24"/>
          <w:lang w:val="x-none" w:eastAsia="x-none"/>
        </w:rPr>
      </w:pPr>
      <w:r w:rsidRPr="002A1B7F">
        <w:rPr>
          <w:rFonts w:ascii="Times New Roman" w:eastAsia="Times New Roman" w:hAnsi="Times New Roman" w:cs="Times New Roman"/>
          <w:sz w:val="24"/>
          <w:szCs w:val="24"/>
          <w:lang w:val="x-none" w:eastAsia="x-none"/>
        </w:rPr>
        <w:t>Kiselőadás összeállítása az állatvilág „legjeiről”</w:t>
      </w:r>
    </w:p>
    <w:p w:rsidR="002A1B7F" w:rsidRPr="002A1B7F" w:rsidRDefault="002A1B7F" w:rsidP="002A1B7F">
      <w:pPr>
        <w:spacing w:before="480" w:after="0" w:line="360" w:lineRule="auto"/>
        <w:ind w:left="1066" w:hanging="1066"/>
        <w:jc w:val="both"/>
        <w:rPr>
          <w:rFonts w:ascii="Times New Roman" w:eastAsia="Calibri" w:hAnsi="Times New Roman" w:cs="Times New Roman"/>
          <w:b/>
          <w:color w:val="000000"/>
          <w:sz w:val="24"/>
          <w:szCs w:val="24"/>
        </w:rPr>
      </w:pPr>
      <w:r w:rsidRPr="002A1B7F">
        <w:rPr>
          <w:rFonts w:ascii="Times New Roman" w:eastAsia="Calibri" w:hAnsi="Times New Roman" w:cs="Times New Roman"/>
          <w:b/>
          <w:smallCaps/>
          <w:color w:val="308AC2"/>
          <w:sz w:val="24"/>
          <w:szCs w:val="24"/>
        </w:rPr>
        <w:t>Témakör:</w:t>
      </w:r>
      <w:r w:rsidRPr="002A1B7F">
        <w:rPr>
          <w:rFonts w:ascii="Times New Roman" w:eastAsia="Calibri" w:hAnsi="Times New Roman" w:cs="Times New Roman"/>
          <w:b/>
          <w:color w:val="308AC2"/>
          <w:sz w:val="24"/>
          <w:szCs w:val="24"/>
        </w:rPr>
        <w:t xml:space="preserve"> </w:t>
      </w:r>
      <w:r w:rsidRPr="002A1B7F">
        <w:rPr>
          <w:rFonts w:ascii="Times New Roman" w:eastAsia="Calibri" w:hAnsi="Times New Roman" w:cs="Times New Roman"/>
          <w:b/>
          <w:color w:val="000000"/>
          <w:sz w:val="24"/>
          <w:szCs w:val="24"/>
        </w:rPr>
        <w:t>Bolygónk élővilága</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color w:val="308AC2"/>
          <w:sz w:val="24"/>
          <w:szCs w:val="24"/>
        </w:rPr>
        <w:t xml:space="preserve"> </w:t>
      </w:r>
      <w:r w:rsidRPr="002A1B7F">
        <w:rPr>
          <w:rFonts w:ascii="Times New Roman" w:eastAsia="Calibri" w:hAnsi="Times New Roman" w:cs="Times New Roman"/>
          <w:b/>
          <w:bCs/>
          <w:sz w:val="24"/>
          <w:szCs w:val="24"/>
        </w:rPr>
        <w:t>10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3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alkalmazza a rendszerszintű gondolkodás műveleteit, azonosítani tudja egy biológiai rendszer részeit, kapcsolatait és funkcióit; </w:t>
      </w:r>
    </w:p>
    <w:p w:rsidR="002A1B7F" w:rsidRPr="002A1B7F" w:rsidRDefault="002A1B7F" w:rsidP="002A1B7F">
      <w:pPr>
        <w:keepLines/>
        <w:numPr>
          <w:ilvl w:val="0"/>
          <w:numId w:val="3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 csoportképzés jelentőségét, a tanult csoportokba besorolást végez;</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biológiai rendszerekkel, jelenségekkel kapcsolatos képi információkat szóban vagy írásban értelmez, alkalmazza a vizualizálás, az ábrákban való összefoglalás módszerét; </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leírások, fotók, ábrák, filmek alapján értelmezi és bemutatja az élőlények környezethez való alkalmazkodásának jellegzetes módjait és példáit.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alapfokon ismeri a földrészek, óceánok legjellegzetesebb növény- és állatfajait;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földrészek természetes növényzetét ábrázoló tematikus térképek, fényképek, ábrák segítségével azonosítja bolygónk főbb biomjait;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néhány jellegzetes faj példáján keresztül felismeri a kontinensek éghajlati övezetei, kialakult talajtípusai és az ott élő növényvilág közötti kapcsolatokat;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néhány jellegzetes faj példáján keresztül felismeri a kontinensek jellegzetes növényei és az ott élő állatvilág közötti kapcsolatot;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hogy bolygónk egyik legnagyobb életközössége a világtengerekben él;</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édesvízi és tengeri biomok eltérő fajösszetételét a jellegzetes fajok felsorolásával magyarázza.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3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Rendszerelemzési képesség megalapozása, a felépítés és működés, valamint a rendszer és környezet közötti kapcsolatok biológiai vizsgálatokkal összefüggő jelentőségének megértése</w:t>
      </w:r>
    </w:p>
    <w:p w:rsidR="002A1B7F" w:rsidRPr="002A1B7F" w:rsidRDefault="002A1B7F" w:rsidP="002A1B7F">
      <w:pPr>
        <w:numPr>
          <w:ilvl w:val="0"/>
          <w:numId w:val="34"/>
        </w:numPr>
        <w:spacing w:after="120" w:line="276" w:lineRule="auto"/>
        <w:ind w:left="357" w:hanging="357"/>
        <w:contextualSpacing/>
        <w:jc w:val="both"/>
        <w:rPr>
          <w:rFonts w:ascii="Times New Roman" w:eastAsia="Times New Roman" w:hAnsi="Times New Roman" w:cs="Times New Roman"/>
          <w:sz w:val="24"/>
          <w:szCs w:val="24"/>
        </w:rPr>
      </w:pPr>
      <w:r w:rsidRPr="002A1B7F">
        <w:rPr>
          <w:rFonts w:ascii="Times New Roman" w:eastAsia="Times New Roman" w:hAnsi="Times New Roman" w:cs="Times New Roman"/>
          <w:sz w:val="24"/>
          <w:szCs w:val="24"/>
        </w:rPr>
        <w:t xml:space="preserve">A biom fogalom értelmezése, bolygónk hideg, mérsékelt és forró égövi biomjainak azonosítása tematikus térképen </w:t>
      </w:r>
    </w:p>
    <w:p w:rsidR="002A1B7F" w:rsidRPr="002A1B7F" w:rsidRDefault="002A1B7F" w:rsidP="002A1B7F">
      <w:pPr>
        <w:numPr>
          <w:ilvl w:val="0"/>
          <w:numId w:val="34"/>
        </w:numPr>
        <w:spacing w:after="120" w:line="276" w:lineRule="auto"/>
        <w:ind w:left="357" w:hanging="357"/>
        <w:contextualSpacing/>
        <w:jc w:val="both"/>
        <w:rPr>
          <w:rFonts w:ascii="Times New Roman" w:eastAsia="Times New Roman" w:hAnsi="Times New Roman" w:cs="Times New Roman"/>
          <w:sz w:val="24"/>
          <w:szCs w:val="24"/>
        </w:rPr>
      </w:pPr>
      <w:r w:rsidRPr="002A1B7F">
        <w:rPr>
          <w:rFonts w:ascii="Times New Roman" w:eastAsia="Times New Roman" w:hAnsi="Times New Roman" w:cs="Times New Roman"/>
          <w:sz w:val="24"/>
          <w:szCs w:val="24"/>
        </w:rPr>
        <w:t>A biomok éghajlati és egyéb abiotikus tényezőinek elemzése adatok, infografikák alapján</w:t>
      </w:r>
    </w:p>
    <w:p w:rsidR="002A1B7F" w:rsidRPr="002A1B7F" w:rsidRDefault="002A1B7F" w:rsidP="002A1B7F">
      <w:pPr>
        <w:numPr>
          <w:ilvl w:val="0"/>
          <w:numId w:val="34"/>
        </w:numPr>
        <w:spacing w:after="120" w:line="276" w:lineRule="auto"/>
        <w:ind w:left="357" w:hanging="357"/>
        <w:contextualSpacing/>
        <w:jc w:val="both"/>
        <w:rPr>
          <w:rFonts w:ascii="Times New Roman" w:eastAsia="Times New Roman" w:hAnsi="Times New Roman" w:cs="Times New Roman"/>
          <w:sz w:val="24"/>
          <w:szCs w:val="24"/>
        </w:rPr>
      </w:pPr>
      <w:r w:rsidRPr="002A1B7F">
        <w:rPr>
          <w:rFonts w:ascii="Times New Roman" w:eastAsia="Times New Roman" w:hAnsi="Times New Roman" w:cs="Times New Roman"/>
          <w:sz w:val="24"/>
          <w:szCs w:val="24"/>
        </w:rPr>
        <w:t>a biomok kontinensenkénti jellegzetes növény- és állatfajainak, életközösségeinek tanulmányozása, bemutatása</w:t>
      </w:r>
    </w:p>
    <w:p w:rsidR="002A1B7F" w:rsidRPr="002A1B7F" w:rsidRDefault="002A1B7F" w:rsidP="002A1B7F">
      <w:pPr>
        <w:numPr>
          <w:ilvl w:val="0"/>
          <w:numId w:val="34"/>
        </w:numPr>
        <w:spacing w:after="120" w:line="276" w:lineRule="auto"/>
        <w:ind w:left="357" w:hanging="357"/>
        <w:contextualSpacing/>
        <w:jc w:val="both"/>
        <w:rPr>
          <w:rFonts w:ascii="Times New Roman" w:eastAsia="Times New Roman" w:hAnsi="Times New Roman" w:cs="Times New Roman"/>
          <w:sz w:val="24"/>
          <w:szCs w:val="24"/>
        </w:rPr>
      </w:pPr>
      <w:r w:rsidRPr="002A1B7F">
        <w:rPr>
          <w:rFonts w:ascii="Times New Roman" w:eastAsia="Times New Roman" w:hAnsi="Times New Roman" w:cs="Times New Roman"/>
          <w:noProof/>
          <w:sz w:val="24"/>
          <w:szCs w:val="24"/>
        </w:rPr>
        <w:t>Az élőlények testfelépítése, életmódja, életciklusa és az élőhely ökológiai feltételei közötti kapcsolat elemzése, az alkalmazkodás lehetőségeinek magyarázása</w:t>
      </w:r>
    </w:p>
    <w:p w:rsidR="002A1B7F" w:rsidRPr="002A1B7F" w:rsidRDefault="002A1B7F" w:rsidP="002A1B7F">
      <w:pPr>
        <w:numPr>
          <w:ilvl w:val="0"/>
          <w:numId w:val="34"/>
        </w:numPr>
        <w:spacing w:after="120" w:line="276" w:lineRule="auto"/>
        <w:ind w:left="357" w:hanging="357"/>
        <w:contextualSpacing/>
        <w:jc w:val="both"/>
        <w:rPr>
          <w:rFonts w:ascii="Times New Roman" w:eastAsia="Times New Roman" w:hAnsi="Times New Roman" w:cs="Times New Roman"/>
          <w:sz w:val="24"/>
          <w:szCs w:val="24"/>
        </w:rPr>
      </w:pPr>
      <w:r w:rsidRPr="002A1B7F">
        <w:rPr>
          <w:rFonts w:ascii="Times New Roman" w:eastAsia="Times New Roman" w:hAnsi="Times New Roman" w:cs="Times New Roman"/>
          <w:sz w:val="24"/>
          <w:szCs w:val="24"/>
        </w:rPr>
        <w:t>A magashegységekben kialakuló függőleges zonalitás okainak megértése, néhány jellegzetes életközösség, faj azonosítása</w:t>
      </w:r>
    </w:p>
    <w:p w:rsidR="002A1B7F" w:rsidRPr="002A1B7F" w:rsidRDefault="002A1B7F" w:rsidP="002A1B7F">
      <w:pPr>
        <w:numPr>
          <w:ilvl w:val="0"/>
          <w:numId w:val="34"/>
        </w:numPr>
        <w:spacing w:after="120" w:line="276" w:lineRule="auto"/>
        <w:ind w:left="357" w:hanging="357"/>
        <w:contextualSpacing/>
        <w:jc w:val="both"/>
        <w:rPr>
          <w:rFonts w:ascii="Times New Roman" w:eastAsia="Times New Roman" w:hAnsi="Times New Roman" w:cs="Times New Roman"/>
          <w:sz w:val="24"/>
          <w:szCs w:val="24"/>
        </w:rPr>
      </w:pPr>
      <w:r w:rsidRPr="002A1B7F">
        <w:rPr>
          <w:rFonts w:ascii="Times New Roman" w:eastAsia="Times New Roman" w:hAnsi="Times New Roman" w:cs="Times New Roman"/>
          <w:sz w:val="24"/>
          <w:szCs w:val="24"/>
        </w:rPr>
        <w:t>Óceánok, tengerek és édesvízi életközösségek néhány jellegzetes élőlényének megismerése</w:t>
      </w:r>
    </w:p>
    <w:p w:rsidR="002A1B7F" w:rsidRPr="002A1B7F" w:rsidRDefault="002A1B7F" w:rsidP="002A1B7F">
      <w:pPr>
        <w:numPr>
          <w:ilvl w:val="0"/>
          <w:numId w:val="34"/>
        </w:numPr>
        <w:spacing w:after="120" w:line="276" w:lineRule="auto"/>
        <w:ind w:left="357" w:hanging="357"/>
        <w:contextualSpacing/>
        <w:jc w:val="both"/>
        <w:rPr>
          <w:rFonts w:ascii="Times New Roman" w:eastAsia="Times New Roman" w:hAnsi="Times New Roman" w:cs="Times New Roman"/>
          <w:sz w:val="24"/>
          <w:szCs w:val="24"/>
        </w:rPr>
      </w:pPr>
      <w:r w:rsidRPr="002A1B7F">
        <w:rPr>
          <w:rFonts w:ascii="Times New Roman" w:eastAsia="Times New Roman" w:hAnsi="Times New Roman" w:cs="Times New Roman"/>
          <w:sz w:val="24"/>
          <w:szCs w:val="24"/>
        </w:rPr>
        <w:t>Táplálkozási láncok és hálózatok összeállítása a biomok élőlényeiből</w:t>
      </w:r>
    </w:p>
    <w:p w:rsidR="002A1B7F" w:rsidRPr="002A1B7F" w:rsidRDefault="002A1B7F" w:rsidP="002A1B7F">
      <w:pPr>
        <w:numPr>
          <w:ilvl w:val="0"/>
          <w:numId w:val="34"/>
        </w:numPr>
        <w:spacing w:after="0" w:line="276" w:lineRule="auto"/>
        <w:ind w:left="357" w:hanging="357"/>
        <w:contextualSpacing/>
        <w:jc w:val="both"/>
        <w:rPr>
          <w:rFonts w:ascii="Times New Roman" w:eastAsia="Times New Roman" w:hAnsi="Times New Roman" w:cs="Times New Roman"/>
          <w:sz w:val="24"/>
          <w:szCs w:val="24"/>
        </w:rPr>
      </w:pPr>
      <w:r w:rsidRPr="002A1B7F">
        <w:rPr>
          <w:rFonts w:ascii="Times New Roman" w:eastAsia="Times New Roman" w:hAnsi="Times New Roman" w:cs="Times New Roman"/>
          <w:sz w:val="24"/>
          <w:szCs w:val="24"/>
        </w:rPr>
        <w:t xml:space="preserve">A fajok elterjedését, annak változását befolyásoló tényezők konkrét példák alapján történő elemzése </w:t>
      </w:r>
    </w:p>
    <w:p w:rsidR="002A1B7F" w:rsidRPr="002A1B7F" w:rsidRDefault="002A1B7F" w:rsidP="002A1B7F">
      <w:pPr>
        <w:numPr>
          <w:ilvl w:val="0"/>
          <w:numId w:val="34"/>
        </w:numPr>
        <w:spacing w:after="0" w:line="276" w:lineRule="auto"/>
        <w:ind w:left="357" w:hanging="357"/>
        <w:contextualSpacing/>
        <w:jc w:val="both"/>
        <w:rPr>
          <w:rFonts w:ascii="Times New Roman" w:eastAsia="Times New Roman" w:hAnsi="Times New Roman" w:cs="Times New Roman"/>
          <w:sz w:val="24"/>
          <w:szCs w:val="24"/>
        </w:rPr>
      </w:pPr>
      <w:r w:rsidRPr="002A1B7F">
        <w:rPr>
          <w:rFonts w:ascii="Times New Roman" w:eastAsia="Times New Roman" w:hAnsi="Times New Roman" w:cs="Times New Roman"/>
          <w:sz w:val="24"/>
          <w:szCs w:val="24"/>
        </w:rPr>
        <w:t>A globális éghajlatváltozás biomokra gyakorolt jelenlegi és várható hatásának vizsgálata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rendszer és környezet, abiotikus tényező, tápláléklánc, táplálékhálózat, elterjedési terület; hideg, mérsékelt, forró éghajlati öv; függőleges zonalitás, globális éghajlatváltozás, biom, vízi életközösségek, fito- és zooplankton </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kontinensek élővilágát bemutató természetfilmek feladatlapos elemzése, a látottak megbeszélése</w:t>
      </w:r>
    </w:p>
    <w:p w:rsidR="002A1B7F" w:rsidRPr="002A1B7F" w:rsidRDefault="002A1B7F" w:rsidP="002A1B7F">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kontinensek, éghajlati övek jellemző életközösségeit bemutató tematikus térképek rajzolása, poszterek készítése</w:t>
      </w:r>
    </w:p>
    <w:p w:rsidR="002A1B7F" w:rsidRPr="002A1B7F" w:rsidRDefault="002A1B7F" w:rsidP="002A1B7F">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Adatok gyűjtése a környezeti tényezők és az élőlények testfelépítése, életmódja közötti összefüggésről, ezek alapján néhány jellegzetes példa bemutatása</w:t>
      </w:r>
    </w:p>
    <w:p w:rsidR="002A1B7F" w:rsidRPr="002A1B7F" w:rsidRDefault="002A1B7F" w:rsidP="002A1B7F">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Tűrőképességi görbék elemzése, az elterjedés és a környezeti igények közötti kapcsolat vizsgálata</w:t>
      </w:r>
    </w:p>
    <w:p w:rsidR="002A1B7F" w:rsidRPr="002A1B7F" w:rsidRDefault="002A1B7F" w:rsidP="002A1B7F">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Táplálkozási piramis/hálózat rajzolása a biomokra jellemző élőlényekről kapott vagy gyűjtött információk alapján </w:t>
      </w:r>
    </w:p>
    <w:p w:rsidR="002A1B7F" w:rsidRPr="002A1B7F" w:rsidRDefault="002A1B7F" w:rsidP="002A1B7F">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Növényföldrajzi és állattani elterjedési térképek értelmezése, összehasonlítása, a változások okainak és lehetséges következményeinek megbeszélése</w:t>
      </w:r>
    </w:p>
    <w:p w:rsidR="002A1B7F" w:rsidRPr="002A1B7F" w:rsidRDefault="002A1B7F" w:rsidP="002A1B7F">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bioszférát, a biomokat kutató természettudósok (pl. Balogh János, Jacques-Yves Cousteau, </w:t>
      </w:r>
      <w:r w:rsidRPr="002A1B7F">
        <w:rPr>
          <w:rFonts w:ascii="Times New Roman" w:eastAsia="Times New Roman" w:hAnsi="Times New Roman" w:cs="Times New Roman"/>
          <w:sz w:val="24"/>
          <w:szCs w:val="24"/>
          <w:shd w:val="clear" w:color="auto" w:fill="FFFFFF"/>
          <w:lang w:val="x-none" w:eastAsia="x-none"/>
        </w:rPr>
        <w:t xml:space="preserve">Yann Arthus-Bertrand, </w:t>
      </w:r>
      <w:r w:rsidRPr="002A1B7F">
        <w:rPr>
          <w:rFonts w:ascii="Times New Roman" w:eastAsia="Times New Roman" w:hAnsi="Times New Roman" w:cs="Times New Roman"/>
          <w:sz w:val="24"/>
          <w:szCs w:val="24"/>
          <w:lang w:val="x-none" w:eastAsia="x-none"/>
        </w:rPr>
        <w:t>Sir David Attenborough) közreműködésével készült filmrészletek megtekintése, megbeszélése</w:t>
      </w:r>
    </w:p>
    <w:p w:rsidR="002A1B7F" w:rsidRPr="002A1B7F" w:rsidRDefault="002A1B7F" w:rsidP="002A1B7F">
      <w:pPr>
        <w:spacing w:before="480" w:after="0" w:line="360" w:lineRule="auto"/>
        <w:ind w:left="1066" w:hanging="1066"/>
        <w:jc w:val="both"/>
        <w:rPr>
          <w:rFonts w:ascii="Times New Roman" w:eastAsia="Calibri" w:hAnsi="Times New Roman" w:cs="Times New Roman"/>
          <w:b/>
          <w:color w:val="000000"/>
          <w:sz w:val="24"/>
          <w:szCs w:val="24"/>
        </w:rPr>
      </w:pPr>
      <w:r w:rsidRPr="002A1B7F">
        <w:rPr>
          <w:rFonts w:ascii="Times New Roman" w:eastAsia="Calibri" w:hAnsi="Times New Roman" w:cs="Times New Roman"/>
          <w:b/>
          <w:smallCaps/>
          <w:color w:val="308AC2"/>
          <w:sz w:val="24"/>
          <w:szCs w:val="24"/>
        </w:rPr>
        <w:t>Témakör:</w:t>
      </w:r>
      <w:r w:rsidRPr="002A1B7F">
        <w:rPr>
          <w:rFonts w:ascii="Times New Roman" w:eastAsia="Calibri" w:hAnsi="Times New Roman" w:cs="Times New Roman"/>
          <w:b/>
          <w:color w:val="308AC2"/>
          <w:sz w:val="24"/>
          <w:szCs w:val="24"/>
        </w:rPr>
        <w:t xml:space="preserve"> </w:t>
      </w:r>
      <w:r w:rsidRPr="002A1B7F">
        <w:rPr>
          <w:rFonts w:ascii="Times New Roman" w:eastAsia="Calibri" w:hAnsi="Times New Roman" w:cs="Times New Roman"/>
          <w:b/>
          <w:color w:val="000000"/>
          <w:sz w:val="24"/>
          <w:szCs w:val="24"/>
        </w:rPr>
        <w:t>Életközösségek vizsgálata</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b/>
          <w:bCs/>
          <w:sz w:val="24"/>
          <w:szCs w:val="24"/>
        </w:rPr>
        <w:t xml:space="preserve"> 14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leírások, fotók, ábrák, filmek alapján értelmezi és bemutatja az élőlények környezethez való alkalmazkodásának jellegzetes módjait és példáit; </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másokkal együttműködve vizsgál környezetében található életközösségeket, az elkészített rajzok, fotók, videók és adatok alapján elemzi az élettelen környezeti tényezők és az élőlények közötti kapcsolatokat;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vizsgált biológiai jelenségekkel kapcsolatos megfigyeléseit, következtetéseit és érveit érthetően és pontosan fogalmazza meg, ezeket szükség esetén rajzokkal, fotókkal, videókkal egészíti ki;</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természetvédelmi, bioetikai, egészségműveltségi témákban tényekre alapozottan érvel, vitákban többféle nézőpontot is figyelembe vesz;</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önállóan vagy másokkal együttműködve kivitelez tanulási projekteket.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leírások, filmek és saját megfigyelései alapján elemzi az állatok viselkedésének alaptípusait, ezek lényegi jellemzőit konkrét példák alapján bemutatja;</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esetleírások, filmek és saját megfigyelései alapján felismeri az adott életközösségek biológiai értékeit, értékeli a lakókörnyezetében található életközösségek környezeti állapotot és életminőséget javító hatását;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és elfogadja, hogy az élő természet rendelkezik olyan értékekkel, amelyeket törvényi eszközökkel is védeni kell, ismeri ennek formáit, felhívja a figyelmet az általa észlelt természetkárosításra;</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életformák sokféleségét megőrzendő értékként kezeli, felismeri a benne rejlő esztétikai szépséget, érvel a biológiai sokféleség veszélyeztetése ellen;</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ismer a környezetében található védett fajokat, életközösségeket, tud ezek eszmei értékéről és biológiai jelentőségéről; </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hazai nemzeti parkok területi elhelyezkedését, bemutatja a lakóhelyéhez legközelebbi nemzeti park védendő életközösségeinek alapvető jellemzőit;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elemzően és mérlegelően értékeli az emberi tevékenység természeti környezetre gyakorolt hatását, életvitelében tudatosan követi a természet- és környezetvédelem szempontjait;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egységben látja az életközösségek múltbeli, jelenkori és várható jövőbeli állapotát, azok jövőbeli állapotára valószínűségi előrejelzést fogalmaz meg, felismeri és vállalja a jövőjük iránti egyéni és közösségi felelősséget;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növények gondozásának biológiai alapjait, értékeli a növények élelmezési, ipari és környezeti jelentőségét;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 haszonállatok tartási módjai és a fajra jellemző igények közötti összefüggéseket, összehasonlítja és értékeli ezek különféle módjait.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élettelen (abiotikus) környezeti tényezők és az élőlények közötti kölcsönhatások azonosítása;</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környezeti igény és tűrőképesség vizsgálata, adatsorok, infografikák elemzése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levegő, a víz és a talaj minőségi jellemzőinek vizsgálata terepen és laboratóriumban, főbb típusainak megkülönböztetése, természetes összetevők és szennyezők azonosítása, mérési adatok értelmezése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tevékenység életközösségekre kifejtett hatásának vizsgálata példák, esettanulmányok és terepi megfigyelések alapján, a degradációs jelenségek nyomon követése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élőhely fogalmának ismerete, jellemzőinek és típusainak vizsgálatokban történő azonosítása, az élőhelyi környezethez való alkalmazkodás módjainak és példáinak elemzése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életközösségek rendszerként való értelmezése, a kölcsönhatások és hálózatok vizsgálatokban történő felismerése, ciklikus (aszpektus) és előrehaladó (szukcesszió) változási folyamatok azonosítása</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indikátorszervezetek jelentőségének megértése, felismerésük és alkalmazásuk a konkrét vizsgálatokban</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sokféleség beszűkülését előidéző okok és a lehetséges veszélyek felismerése, az ellenük megtehető intézkedések példáinak elemzése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globális emberi populáció növekedése, a települések és a gazdálkodás átalakulása életközösségekre gyakorolt hatásának esettanulmányok, filmek alapján történő vizsgálata </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túlfogyasztás és a Föld véges erőforrásai közötti ellentmondás felismerése, a fenntarthatóság problémájának több szempontú elemzése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Ökológiai lábnyom számítása, ennek alapján következtetések levonása</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egyén, a család és kisebb közösségek lehetőségeinek felismerése a fenntarthatóság érdekében</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ökológiai gazdálkodás, a génmegőrzés biológiai alapjainak megteremtését és megőrzését szolgáló eljárások elvi ismerete, példákon alapuló bemutatása</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bioszféra jövőjére adott előrejelzések, éghajlatváltozási adatok, infografikák értékelése, a megelőzés, hatáscsökkentés és alkalmazkodás módjainak biológiai szempontú áttekintése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életközösség, élőhely, környezeti igény, tűrőképesség, tág- és szűktűrésű fajok, indikátorszervezet, populációs kölcsönhatás, évszakos és napi változási ciklus, aszpektus, szukcesszió, degradáció, fenntartható fejlődés, génmegőrzés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Egyszerű levegőminőség- (pl. ülepedő por), vízminőség- (pl. gyorstesztek, algák és egysejtűek megfigyelése) és talajvizsgálatok (pl. szemcseméret, víztartalom, pH) elvégzése, mintavétel és elemzés</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intézmény közelében lévő természetes vagy természetközeli életközösség rendszeres megfigyelése, adatok gyűjtése, elemzése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Indikátorszervezetek területi vizsgálata, következtetések levonása</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Természetes életközösségek vizsgálata kirándulás, erdei iskola, tematikus hét keretében </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Természettudományos, természetvédelmi és művészeti tevékenységek (fotózás, rajzolás, tárgykészítés) végzése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Kiállítás, bemutatónap szervezése, a terepen végzett vizsgálatok és az alkotómunka eredményeinek megosztása az intézményen belül és (lehetőség szerint) a helyi közösségben</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fenntarthatóság érdekében végzett saját tevékenység bemutatása (kiselőadás, poszter, weboldal, kisfim)</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Kiselőadás készítése idegenhonos inváziós növény- és állatfajokról</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Információgyűjtés, rajzos vázlat szerkesztése az intézménynek helyet adó település, az iskola környezetének jellegzetes gazdálkodási és településformáló tevékenységeiről </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helyi szinttől a régión, a kontinensen át a globális szintig átívelő, a természetvédelemmel összefüggő esetek, példák keresése, az összefüggések feltárása</w:t>
      </w:r>
    </w:p>
    <w:p w:rsidR="002A1B7F" w:rsidRPr="002A1B7F" w:rsidRDefault="002A1B7F" w:rsidP="002A1B7F">
      <w:pPr>
        <w:spacing w:after="0" w:line="240" w:lineRule="auto"/>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br w:type="page"/>
      </w:r>
    </w:p>
    <w:p w:rsidR="002A1B7F" w:rsidRPr="002A1B7F" w:rsidRDefault="002A1B7F" w:rsidP="002A1B7F">
      <w:pPr>
        <w:spacing w:before="480" w:after="0" w:line="360" w:lineRule="auto"/>
        <w:ind w:left="1066" w:hanging="1066"/>
        <w:jc w:val="both"/>
        <w:rPr>
          <w:rFonts w:ascii="Times New Roman" w:eastAsia="Calibri" w:hAnsi="Times New Roman" w:cs="Times New Roman"/>
          <w:b/>
          <w:color w:val="000000"/>
          <w:sz w:val="24"/>
          <w:szCs w:val="24"/>
        </w:rPr>
      </w:pPr>
      <w:r w:rsidRPr="002A1B7F">
        <w:rPr>
          <w:rFonts w:ascii="Times New Roman" w:eastAsia="Calibri" w:hAnsi="Times New Roman" w:cs="Times New Roman"/>
          <w:b/>
          <w:smallCaps/>
          <w:color w:val="308AC2"/>
          <w:sz w:val="24"/>
          <w:szCs w:val="24"/>
        </w:rPr>
        <w:t>Témakör:</w:t>
      </w:r>
      <w:r w:rsidRPr="002A1B7F">
        <w:rPr>
          <w:rFonts w:ascii="Times New Roman" w:eastAsia="Calibri" w:hAnsi="Times New Roman" w:cs="Times New Roman"/>
          <w:b/>
          <w:color w:val="308AC2"/>
          <w:sz w:val="24"/>
          <w:szCs w:val="24"/>
        </w:rPr>
        <w:t xml:space="preserve"> </w:t>
      </w:r>
      <w:r w:rsidRPr="002A1B7F">
        <w:rPr>
          <w:rFonts w:ascii="Times New Roman" w:eastAsia="Calibri" w:hAnsi="Times New Roman" w:cs="Times New Roman"/>
          <w:b/>
          <w:color w:val="000000"/>
          <w:sz w:val="24"/>
          <w:szCs w:val="24"/>
        </w:rPr>
        <w:t>Az emberi szervezet I. Testkép, testalkat, mozgásképesség</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 xml:space="preserve">Óraszám: </w:t>
      </w:r>
      <w:r w:rsidRPr="002A1B7F">
        <w:rPr>
          <w:rFonts w:ascii="Times New Roman" w:eastAsia="Calibri" w:hAnsi="Times New Roman" w:cs="Times New Roman"/>
          <w:b/>
          <w:bCs/>
          <w:sz w:val="24"/>
          <w:szCs w:val="24"/>
        </w:rPr>
        <w:t>6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és megfelelő szempontok szerint értékeli az emberi szervezet állapotát, folyamatait jellemző fontosabb adatokat, azokat összefüggésbe hozza a testi és lelki állapotával, egészségével;</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alapfokon alkalmazza a rendszerszintű gondolkodás műveleteit, azonosítani tudja egy biológiai rendszer részeit, kapcsolatait és funkcióit, érti a csoportképzés jelentőségét, a tanult csoportokba besorolást végez;</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rendszerekkel, jelenségekkel kapcsolatos képi információkat szóban vagy írásban értelmez, alkalmazza a vizualizálás, az ábrákban való összefoglalás módszerét.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kiegyensúlyozott saját testképpel rendelkezik, amely figyelembe veszi az egyéni adottságokat, a nem és a korosztály fejlődési jellegzetességeit, valamint ezek sokféleségét;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tudja, hogy a testünk alapfelépítése az evolúciós fejlődés eredménye, de az öröklött adottságaink az egyedfejlődés során formálódnak egyénivé, ebben nagy szerepet játszik az életmódunk és a környezetünk is;</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test megfigyelése alapján azonosítja a főbb testtájakat és testrészeket, elemzi ezek arányait és szimmetriaviszonyait;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az emberi bőr, csontváz és vázizomzat főbb elemeit, ezek kapcsolódási módjait, értelmezi a mozgási szervrendszer felépítése és az ember mozgásképessége közötti összefüggéseket;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alapvető mozgástípusok és egyes sportok esetében elemzi a mozgásszervrendszer működésének mechanikai és élettani jellemzőit, igyekszik ezeket fizikai fogalmakkal és elvekkel magyarázni;</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 gyakorolt sportok testi és lelki fejlesztő hatását és a velük járó terheléseket, baleseti veszélyeket, valamint tanácsokat fogalmaz meg ezek elkerülésére.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test evolúciós eredetének áttekintése, a fejlődési mérföldkövek azonosítása</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élővilágra jellemző szimmetriaformák példák alapján való értelmezése, a sugaras és a bilaterális szimmetria megkülönböztetése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Tájékozódás az emberi testen, a testtájak és szervek elhelyezkedésének anatómiai irányok használatával történő bemutatása maketten vagy ábrán és a saját testen</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kültakaró szövettani rétegeinek azonosítása ábrákon, az egyes rétegek, szervek funkciójának ismertetése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gerincoszlop tájékainak és részeinek megnevezése, a végtagok és függesztőöveik, a mellkas és a koponya csontjainak megmutatása csontvázon vagy képeken és saját testen</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mozgásszervrendszerre jellemző főbb kötő-, támasztó- és izomszövetcsoportok vizsgálata, a szerkezet és működés kapcsolatának értelmezése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végtagok hajlító- és feszítőizmai elhelyezkedésének megmutatása, az arc izmainak összefüggésbe hozása a mimika és az artikuláció képességével</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Sportok mozgásformáit bemutató filmek, saját fotók és videók elemzése a tanult anatómiai és biomechanikai elvek alapján</w:t>
      </w:r>
    </w:p>
    <w:p w:rsidR="002A1B7F" w:rsidRPr="002A1B7F" w:rsidRDefault="002A1B7F" w:rsidP="002A1B7F">
      <w:pPr>
        <w:spacing w:after="0" w:line="360" w:lineRule="auto"/>
        <w:jc w:val="both"/>
        <w:rPr>
          <w:rFonts w:ascii="Times New Roman" w:eastAsia="Calibri" w:hAnsi="Times New Roman" w:cs="Times New Roman"/>
          <w:b/>
          <w:color w:val="308AC2"/>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bilaterális szimmetria, testtájak, kültakaró, bőr, csont, vázrendszer, koponyacsontok, gerincoszlop, csigolyák, bordák, a végtagok alapfelépítése, függesztőövek, izom, izomrendszer, hajlító- és feszítőizmok, mimikai izmok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3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test (férfi és női) anatómiáját bemutató videók, animációk, mobiltelefonos applikációk keresése, használata a testkép fejlesztésében</w:t>
      </w:r>
    </w:p>
    <w:p w:rsidR="002A1B7F" w:rsidRPr="002A1B7F" w:rsidRDefault="002A1B7F" w:rsidP="002A1B7F">
      <w:pPr>
        <w:keepLines/>
        <w:numPr>
          <w:ilvl w:val="0"/>
          <w:numId w:val="3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Mikroszkópi metszetek (és/vagy mikrofotók) vizsgálata, rajzos vázlat készítése (pl. bőr, csont, izomszövet)</w:t>
      </w:r>
    </w:p>
    <w:p w:rsidR="002A1B7F" w:rsidRPr="002A1B7F" w:rsidRDefault="002A1B7F" w:rsidP="002A1B7F">
      <w:pPr>
        <w:keepLines/>
        <w:numPr>
          <w:ilvl w:val="0"/>
          <w:numId w:val="3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bőr rétegeinek megfigyelése állati szöveteken (pl. sertésszalonna), a bőr-, köröm- és hajápolással kapcsolatos kiselőadások tartása</w:t>
      </w:r>
    </w:p>
    <w:p w:rsidR="002A1B7F" w:rsidRPr="002A1B7F" w:rsidRDefault="002A1B7F" w:rsidP="002A1B7F">
      <w:pPr>
        <w:keepLines/>
        <w:numPr>
          <w:ilvl w:val="0"/>
          <w:numId w:val="3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mozgásszervrendszer egyes részeinek felépítését és működését bemutató mozgatható makettek készítése (pl. kéz, kar)</w:t>
      </w:r>
    </w:p>
    <w:p w:rsidR="002A1B7F" w:rsidRPr="002A1B7F" w:rsidRDefault="002A1B7F" w:rsidP="002A1B7F">
      <w:pPr>
        <w:keepLines/>
        <w:numPr>
          <w:ilvl w:val="0"/>
          <w:numId w:val="3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Csontok szöveti felépítésének és összetételének vizsgálata: a mészkőtartalom savval történő, a fehérjetartalom égetéssel történő igazolása, a tapasztalatok rajzos rögzítése</w:t>
      </w:r>
    </w:p>
    <w:p w:rsidR="002A1B7F" w:rsidRPr="002A1B7F" w:rsidRDefault="002A1B7F" w:rsidP="002A1B7F">
      <w:pPr>
        <w:keepLines/>
        <w:numPr>
          <w:ilvl w:val="0"/>
          <w:numId w:val="3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gerincoszlop és a talpboltozat hajlatai jelentőségének vizsgálata, a tapasztalatok rajzos rögzítése</w:t>
      </w:r>
    </w:p>
    <w:p w:rsidR="002A1B7F" w:rsidRPr="002A1B7F" w:rsidRDefault="002A1B7F" w:rsidP="002A1B7F">
      <w:pPr>
        <w:keepLines/>
        <w:numPr>
          <w:ilvl w:val="0"/>
          <w:numId w:val="3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Egyszerű biometriai mérések elvégzése saját testen és/vagy társakon, arányok, szimmetriaviszonyok, méreteloszlás (min., max., átlag) számítása, ábrázolása (bilaterális szimmetria, aranymetszés aránya)</w:t>
      </w:r>
    </w:p>
    <w:p w:rsidR="002A1B7F" w:rsidRPr="002A1B7F" w:rsidRDefault="002A1B7F" w:rsidP="002A1B7F">
      <w:pPr>
        <w:keepLines/>
        <w:numPr>
          <w:ilvl w:val="0"/>
          <w:numId w:val="3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Vita a testképzavarok kialakulásának okairól, a kortársak, a média és a család szerepének elemzése</w:t>
      </w:r>
    </w:p>
    <w:p w:rsidR="002A1B7F" w:rsidRPr="002A1B7F" w:rsidRDefault="002A1B7F" w:rsidP="002A1B7F">
      <w:pPr>
        <w:keepLines/>
        <w:numPr>
          <w:ilvl w:val="0"/>
          <w:numId w:val="3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Egyszerűbb biomechanikai elemzések elvégzése (pl. emelő elv szemléltetése, erők összegződése, gyorsulás stb.)</w:t>
      </w:r>
    </w:p>
    <w:p w:rsidR="002A1B7F" w:rsidRPr="002A1B7F" w:rsidRDefault="002A1B7F" w:rsidP="002A1B7F">
      <w:pPr>
        <w:spacing w:before="480" w:after="0" w:line="360" w:lineRule="auto"/>
        <w:ind w:left="1066" w:hanging="1066"/>
        <w:rPr>
          <w:rFonts w:ascii="Times New Roman" w:eastAsia="Calibri" w:hAnsi="Times New Roman" w:cs="Times New Roman"/>
          <w:b/>
          <w:color w:val="000000"/>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2F5496"/>
          <w:sz w:val="24"/>
          <w:szCs w:val="24"/>
        </w:rPr>
        <w:t xml:space="preserve"> </w:t>
      </w:r>
      <w:r w:rsidRPr="002A1B7F">
        <w:rPr>
          <w:rFonts w:ascii="Times New Roman" w:eastAsia="Calibri" w:hAnsi="Times New Roman" w:cs="Times New Roman"/>
          <w:b/>
          <w:color w:val="000000"/>
          <w:sz w:val="24"/>
          <w:szCs w:val="24"/>
        </w:rPr>
        <w:t>Az emberi szervezet II. Anyagforgalom</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b/>
          <w:bCs/>
          <w:sz w:val="24"/>
          <w:szCs w:val="24"/>
        </w:rPr>
        <w:t xml:space="preserve"> 4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alapfokon alkalmazza a rendszerszintű gondolkodás műveleteit, azonosítani tudja egy biológiai rendszer részeit, kapcsolatait és funkcióit, érti a csoportképzés jelentőségét, a tanult csoportokba besorolást végez;</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útmutató alapján, másokkal együttműködve kísérleteket hajt végre, azonosítja és beállítja a kísérleti változókat, a kapott adatok alapján következtetéseket fogalmaz meg;</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rendszerekkel, jelenségekkel kapcsolatos képi információkat szóban vagy írásban értelmez, alkalmazza a vizualizálás, az ábrákban való összefoglalás módszerét.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ábrák, makettek alapján felismeri az ember anyagforgalmi szervrendszereinek fontosabb szerveit, a megismert külső és belső testkép alapján felidézi azok elhelyezkedését;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szövegek, ábrák, makettek alapján azonosítja a táplálkozási, keringési, légzési, kiválasztási szervrendszerek felépítését, megnevezi a szerveket, beilleszti azokat a belső testképébe;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folyamatvázlatok, videók és szimulációk alapján azonosítja az anyagforgalmi szervrendszerek alapvető biológiai funkcióit, elemzi és egységben értelmezi az életfolyamatok lépéseit;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és megfelelő szempontok szerint értékeli az emberi szervezet állapotát, folyamatait jellemző fontosabb adatokat, azokat összefüggésbe hozza a testi és lelki állapotával, egészségével.</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belső szervek elhelyezkedésének anatómiai irányok használatával történő bemutatása maketten vagy ábrán és a saját testen</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táplálkozási szervrendszer főbb részeinek, a tápcsatornaszakaszok funkcióinak, a szakaszok szövettani és szervi felépítésének és működésének értelmezése, az emésztés és felszívódás folyamatának megértése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tápanyagok élettani szerepének megértése, az energiatartalom és -összetétel adatainak értelmezése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légzőszervrendszer szövettani és szervi felépítésének, a légcsere- és a gázcserefolyamatok helyének és funkcióinak azonosítása, biológiai hátterének megértése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szervezet folyadéktereinek és a keringési szervrendszer szerveinek azonosítása, biológiai funkciójának a felépítés és működés alapján való megértése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vérkép, a vér összetételének jellemzése, a főbb alakos elemek és vérplazma funkcióinak azonosítása, a véralvadási folyamat kiváltó okainak és jelentőségének felismerése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kiválasztó szervrendszer főbb feladatainak, szerveinek azonosítása, működési elvének megértése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tápcsatorna; elő-, közép-, utóbél; fogtípusok, tápanyag, nyál, gyomornedv, hasnyál, bélnedv, emésztőenzim, felszívódás, máj, hasnyálmirigy, felső és alsó légutak, tüdő, légcsere és gázcsere, hörgő, léghólyag, szív, kamra, pitvar, billentyű, szívciklus, értípusok, véralvadás, vérkép, homeosztázis, kiválasztás, vese, vesetestecske, só- és vízháztartás, vizelet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test belső szerveit bemutató makettek, torzók tanulmányozása</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Szövettani ábrák, fotók elemzése, humán szövettani metszetek mikroszkópos vizsgálata</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táplálkozási szervrendszer működését bemutató folyamatvázlat rajzolása, az emésztés és felszívódás legfontosabb részfolyamatainak ábrázolása</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Élelmiszerek összetételi adatainak (címkéinek) gyűjtése, az adattípusok (tápanyagfajták, energiatartalom) értelmezése</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Étrendtervezéssel összefüggő társas feladatok tervezése, elvégzése (pl. rajzolt, fotózott alapanyagokból tányérok, menük összeállítása)</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nyál és az epe emésztő szerepének vizsgálata, a tapasztalatok rajzban történő rögzítése</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Információk keresése a dohányzás káros hatásairól, a lehetséges egészségügyi kockázatok bemutatása, érvelés a saját és mások egészségmegőrzése mellett</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Donders-féle tüdőmodell és dohányzógép PET palackból való elkészítése</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egészséges és a beteg tüdőről készült röntgenfelvételek összehasonlítása</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szívciklust és az érrendszer működését bemutató animációk keresése, értelmezése</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Sertésszív boncolása, a tapasztalatok rajzban történő rögzítése</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keringési és a légzési szervrendszer működésével összefüggő megfigyelések és egyszerűbb mérések, kísérletek elvégzése (pl. pulzusmérés, légzésszám, vitálkapacitás, kilélegzett levegő CO</w:t>
      </w:r>
      <w:r w:rsidRPr="002A1B7F">
        <w:rPr>
          <w:rFonts w:ascii="Times New Roman" w:eastAsia="Times New Roman" w:hAnsi="Times New Roman" w:cs="Times New Roman"/>
          <w:sz w:val="24"/>
          <w:szCs w:val="24"/>
          <w:vertAlign w:val="subscript"/>
          <w:lang w:val="x-none" w:eastAsia="x-none"/>
        </w:rPr>
        <w:t>2</w:t>
      </w:r>
      <w:r w:rsidRPr="002A1B7F">
        <w:rPr>
          <w:rFonts w:ascii="Times New Roman" w:eastAsia="Times New Roman" w:hAnsi="Times New Roman" w:cs="Times New Roman"/>
          <w:sz w:val="24"/>
          <w:szCs w:val="24"/>
          <w:lang w:val="x-none" w:eastAsia="x-none"/>
        </w:rPr>
        <w:t>-tartalma)</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Szövettani metszetek megfigyelése, a látottak értelmezése, lerajzolása (vér, vázizom, szív, tüdő, vese)</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Sertésvese boncolása, a tapasztalatok rajzban történő rögzítése</w:t>
      </w:r>
    </w:p>
    <w:p w:rsidR="002A1B7F" w:rsidRPr="002A1B7F" w:rsidRDefault="002A1B7F" w:rsidP="002A1B7F">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Dializáló készülék működési elvének megismerése, a művesekezelés lényegének közös értelmezése videó segítségével</w:t>
      </w:r>
    </w:p>
    <w:p w:rsidR="002A1B7F" w:rsidRPr="002A1B7F" w:rsidRDefault="002A1B7F" w:rsidP="002A1B7F">
      <w:pPr>
        <w:spacing w:before="480" w:after="0" w:line="360" w:lineRule="auto"/>
        <w:ind w:left="1066" w:hanging="1066"/>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2F5496"/>
          <w:sz w:val="24"/>
          <w:szCs w:val="24"/>
        </w:rPr>
        <w:t xml:space="preserve"> </w:t>
      </w:r>
      <w:r w:rsidRPr="002A1B7F">
        <w:rPr>
          <w:rFonts w:ascii="Times New Roman" w:eastAsia="Calibri" w:hAnsi="Times New Roman" w:cs="Times New Roman"/>
          <w:b/>
          <w:color w:val="000000"/>
          <w:sz w:val="24"/>
          <w:szCs w:val="24"/>
        </w:rPr>
        <w:t>Az emberi szervezet III. Érzékelés, szabályozás</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b/>
          <w:color w:val="2F5496"/>
          <w:sz w:val="24"/>
          <w:szCs w:val="24"/>
        </w:rPr>
        <w:t xml:space="preserve"> </w:t>
      </w:r>
      <w:r w:rsidRPr="002A1B7F">
        <w:rPr>
          <w:rFonts w:ascii="Times New Roman" w:eastAsia="Calibri" w:hAnsi="Times New Roman" w:cs="Times New Roman"/>
          <w:b/>
          <w:sz w:val="24"/>
          <w:szCs w:val="24"/>
        </w:rPr>
        <w:t>9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27"/>
        </w:numPr>
        <w:spacing w:after="120" w:line="276" w:lineRule="auto"/>
        <w:contextualSpacing/>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alapfokon alkalmazza a rendszerszintű gondolkodás műveleteit, azonosítani tudja egy biológiai rendszer részeit, kapcsolatait és funkcióit, érti a csoportképzés jelentőségét, a tanult csoportokba besorolást végez;</w:t>
      </w:r>
    </w:p>
    <w:p w:rsidR="002A1B7F" w:rsidRPr="002A1B7F" w:rsidRDefault="002A1B7F" w:rsidP="002A1B7F">
      <w:pPr>
        <w:numPr>
          <w:ilvl w:val="0"/>
          <w:numId w:val="27"/>
        </w:numPr>
        <w:spacing w:after="120" w:line="276" w:lineRule="auto"/>
        <w:contextualSpacing/>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biológiai rendszerekkel, jelenségekkel kapcsolatos képi információkat szóban vagy írásban értelmez, alkalmazza a vizualizálás, az ábrákban való összefoglalás módszerét;</w:t>
      </w:r>
    </w:p>
    <w:p w:rsidR="002A1B7F" w:rsidRPr="002A1B7F" w:rsidRDefault="002A1B7F" w:rsidP="002A1B7F">
      <w:pPr>
        <w:numPr>
          <w:ilvl w:val="0"/>
          <w:numId w:val="27"/>
        </w:numPr>
        <w:spacing w:after="120" w:line="276" w:lineRule="auto"/>
        <w:ind w:left="357" w:hanging="357"/>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a vizsgált biológiai jelenségekkel kapcsolatos megfigyeléseit, következtetéseit és érveit érthetően és pontosan fogalmazza meg, ezeket szükség esetén rajzokkal, fotókkal, videókkal egészíti ki.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27"/>
        </w:numPr>
        <w:spacing w:after="120" w:line="276" w:lineRule="auto"/>
        <w:contextualSpacing/>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ábrák, makettek alapján felismeri az ember ideg- és hormonrendszerének fontosabb szerveit, a megismert külső és belső testkép alapján felidézi azok elhelyezkedését;</w:t>
      </w:r>
    </w:p>
    <w:p w:rsidR="002A1B7F" w:rsidRPr="002A1B7F" w:rsidRDefault="002A1B7F" w:rsidP="002A1B7F">
      <w:pPr>
        <w:numPr>
          <w:ilvl w:val="0"/>
          <w:numId w:val="27"/>
        </w:numPr>
        <w:spacing w:after="120" w:line="276" w:lineRule="auto"/>
        <w:contextualSpacing/>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rPr>
        <w:t>szövegek, ábrák, folyamatvázlatok, videók és szimulációk alapján azonosítja az ideg- és hormonrendszer alapvető biológiai funkcióit, értelmezi a szabályozás elvét;</w:t>
      </w:r>
    </w:p>
    <w:p w:rsidR="002A1B7F" w:rsidRPr="002A1B7F" w:rsidRDefault="002A1B7F" w:rsidP="002A1B7F">
      <w:pPr>
        <w:numPr>
          <w:ilvl w:val="0"/>
          <w:numId w:val="27"/>
        </w:numPr>
        <w:spacing w:after="120" w:line="276" w:lineRule="auto"/>
        <w:contextualSpacing/>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rPr>
        <w:t>felismeri az ideg- és hormonrendszer közötti kapcsolatot, azonosítja ennek szervi és működési hátterét;</w:t>
      </w:r>
    </w:p>
    <w:p w:rsidR="002A1B7F" w:rsidRPr="002A1B7F" w:rsidRDefault="002A1B7F" w:rsidP="002A1B7F">
      <w:pPr>
        <w:numPr>
          <w:ilvl w:val="0"/>
          <w:numId w:val="27"/>
        </w:numPr>
        <w:spacing w:after="120" w:line="276" w:lineRule="auto"/>
        <w:contextualSpacing/>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 xml:space="preserve">felismeri, hogy az immunrendszer is információkat dolgoz fel, azonosítja a rendszer főbb szerveit, sejtes elemeit és kémiai összetevőit; </w:t>
      </w:r>
    </w:p>
    <w:p w:rsidR="002A1B7F" w:rsidRPr="002A1B7F" w:rsidRDefault="002A1B7F" w:rsidP="002A1B7F">
      <w:pPr>
        <w:numPr>
          <w:ilvl w:val="0"/>
          <w:numId w:val="27"/>
        </w:numPr>
        <w:spacing w:after="120" w:line="276" w:lineRule="auto"/>
        <w:ind w:left="357" w:hanging="357"/>
        <w:jc w:val="both"/>
        <w:rPr>
          <w:rFonts w:ascii="Times New Roman" w:eastAsia="Calibri" w:hAnsi="Times New Roman" w:cs="Times New Roman"/>
          <w:b/>
          <w:sz w:val="24"/>
          <w:szCs w:val="24"/>
          <w:lang w:eastAsia="hu-HU"/>
        </w:rPr>
      </w:pPr>
      <w:r w:rsidRPr="002A1B7F">
        <w:rPr>
          <w:rFonts w:ascii="Times New Roman" w:eastAsia="Calibri" w:hAnsi="Times New Roman" w:cs="Times New Roman"/>
          <w:sz w:val="24"/>
          <w:szCs w:val="24"/>
          <w:lang w:eastAsia="hu-HU"/>
        </w:rPr>
        <w:t>ismeri és megfelelő szempontok szerint értékeli az emberi szervezet állapotát, folyamatait jellemző fontosabb adatokat, azokat összefüggésbe hozza a testi és lelki állapotával, egészségével.</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szervezet szabályozott belső állapota jelentőségének értékelése, a homeosztázis fogalmának értelmezése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Az idegrendszer feladatának, működési módjának megértése, a központi és környéki idegrendszer, a gerincvelő és az agyvelő felépítésének vázlatos ismerete, a szomatikus és a vegetatív szabályozási módok megkülönböztetése </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érzékelési képességek (látás, hallás, kémiai és mechanikai érzékelés) és az ezeknek megfelelő érzékszervek felépítésének és működésének megértése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hormonrendszer feladatának, működési módjának megértése, a főbb hormontermelő szervek azonosítása, a termelt hormonok hatásainak bemutatása</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immunrendszer és a keringési szervrendszer, a szervezet folyadékterei és a vér összetevői közötti kapcsolat felismerése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védekezésben szerepet játszó fontosabb sejttípusok és kémiai anyagok azonosítása, a veleszületett és szerzett immunitás megkülönböztetése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védőoltások működési módjának megértése, az egyéni és a közösségi egészség megőrzésében játszott szerepük értékelése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homeosztázis, központi és környéki idegrendszer, gerincvelő, érző- és mozgatópálya, reflex, belső elválasztású mirigy, hormon és receptor, agyalapi mirigy, oxitocin, ADH, elülső lebeny hormonjai, pajzsmirigy, tiroxin, mellékvese, adrenalin, szteroid hormonok, nemi mirigyek és hormonjaik, női nemi ciklus, ösztrogén, tesztoszteron, neuroendokrin rendszer, immunrendszer, antigén, antitest, veleszületett és szerzett immunitás, védőoltás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4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agy és a gerincvelő szöveti felépítését, elhelyezkedését, felépítését bemutató ábrák, fotók, makettek, animációk, mobiltelefonos applikációk elemzése, a főbb részek azonosítása</w:t>
      </w:r>
    </w:p>
    <w:p w:rsidR="002A1B7F" w:rsidRPr="002A1B7F" w:rsidRDefault="002A1B7F" w:rsidP="002A1B7F">
      <w:pPr>
        <w:keepLines/>
        <w:numPr>
          <w:ilvl w:val="0"/>
          <w:numId w:val="4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Gerincvelői reflexeket (szomatikus és vegetatív) bemutató animációk keresése, a részek azonosítása, a működés megbeszélése</w:t>
      </w:r>
    </w:p>
    <w:p w:rsidR="002A1B7F" w:rsidRPr="002A1B7F" w:rsidRDefault="002A1B7F" w:rsidP="002A1B7F">
      <w:pPr>
        <w:keepLines/>
        <w:numPr>
          <w:ilvl w:val="0"/>
          <w:numId w:val="4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szem és a fül felépítését és működését (látás, hallás, helyzet- és mozgásérzékelés) bemutató animációk keresése, megbeszélése</w:t>
      </w:r>
    </w:p>
    <w:p w:rsidR="002A1B7F" w:rsidRPr="002A1B7F" w:rsidRDefault="002A1B7F" w:rsidP="002A1B7F">
      <w:pPr>
        <w:keepLines/>
        <w:numPr>
          <w:ilvl w:val="0"/>
          <w:numId w:val="4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látáshibák típusait bemutató ábrák, animációk összehasonlítása, a javítási lehetőségek (pl. szemüvegek) megbeszélése</w:t>
      </w:r>
    </w:p>
    <w:p w:rsidR="002A1B7F" w:rsidRPr="002A1B7F" w:rsidRDefault="002A1B7F" w:rsidP="002A1B7F">
      <w:pPr>
        <w:keepLines/>
        <w:numPr>
          <w:ilvl w:val="0"/>
          <w:numId w:val="4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Halláskárosodást okozó hatásokat, veszélyeket bemutató információk keresése, érvelés a halláskárosodás megelőzése mellett</w:t>
      </w:r>
    </w:p>
    <w:p w:rsidR="002A1B7F" w:rsidRPr="002A1B7F" w:rsidRDefault="002A1B7F" w:rsidP="002A1B7F">
      <w:pPr>
        <w:keepLines/>
        <w:numPr>
          <w:ilvl w:val="0"/>
          <w:numId w:val="41"/>
        </w:numPr>
        <w:spacing w:after="60" w:line="360" w:lineRule="auto"/>
        <w:contextualSpacing/>
        <w:jc w:val="both"/>
        <w:rPr>
          <w:rFonts w:ascii="Times New Roman" w:eastAsia="Times New Roman" w:hAnsi="Times New Roman" w:cs="Times New Roman"/>
          <w:sz w:val="24"/>
          <w:szCs w:val="24"/>
          <w:lang w:val="x-none" w:eastAsia="x-none"/>
        </w:rPr>
      </w:pPr>
      <w:bookmarkStart w:id="10" w:name="_Hlk14779773"/>
      <w:r w:rsidRPr="002A1B7F">
        <w:rPr>
          <w:rFonts w:ascii="Times New Roman" w:eastAsia="Times New Roman" w:hAnsi="Times New Roman" w:cs="Times New Roman"/>
          <w:sz w:val="24"/>
          <w:szCs w:val="24"/>
          <w:lang w:val="x-none" w:eastAsia="x-none"/>
        </w:rPr>
        <w:t>A szem működésével kapcsolatos egyszerű vizsgálatok: pupilla – szemlencse működése, térlátás – színtévesztés vizsgálata</w:t>
      </w:r>
    </w:p>
    <w:p w:rsidR="002A1B7F" w:rsidRPr="002A1B7F" w:rsidRDefault="002A1B7F" w:rsidP="002A1B7F">
      <w:pPr>
        <w:keepLines/>
        <w:numPr>
          <w:ilvl w:val="0"/>
          <w:numId w:val="4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hallással kapcsolatos egyszerű vizsgálatok: hallásküszöb, frekvenciatartomány, térbeliség </w:t>
      </w:r>
    </w:p>
    <w:bookmarkEnd w:id="10"/>
    <w:p w:rsidR="002A1B7F" w:rsidRPr="002A1B7F" w:rsidRDefault="002A1B7F" w:rsidP="002A1B7F">
      <w:pPr>
        <w:keepLines/>
        <w:numPr>
          <w:ilvl w:val="0"/>
          <w:numId w:val="4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Kémiai ingerek érzékelésével kapcsolatos egyszerű vizsgálatok: az</w:t>
      </w:r>
      <w:bookmarkStart w:id="11" w:name="_Hlk14779803"/>
      <w:r w:rsidRPr="002A1B7F">
        <w:rPr>
          <w:rFonts w:ascii="Times New Roman" w:eastAsia="Times New Roman" w:hAnsi="Times New Roman" w:cs="Times New Roman"/>
          <w:sz w:val="24"/>
          <w:szCs w:val="24"/>
          <w:lang w:val="x-none" w:eastAsia="x-none"/>
        </w:rPr>
        <w:t xml:space="preserve"> alapízek érzékelése, szaglás</w:t>
      </w:r>
      <w:bookmarkEnd w:id="11"/>
      <w:r w:rsidRPr="002A1B7F">
        <w:rPr>
          <w:rFonts w:ascii="Times New Roman" w:eastAsia="Times New Roman" w:hAnsi="Times New Roman" w:cs="Times New Roman"/>
          <w:sz w:val="24"/>
          <w:szCs w:val="24"/>
          <w:lang w:val="x-none" w:eastAsia="x-none"/>
        </w:rPr>
        <w:t>vizsgálat</w:t>
      </w:r>
    </w:p>
    <w:p w:rsidR="002A1B7F" w:rsidRPr="002A1B7F" w:rsidRDefault="002A1B7F" w:rsidP="002A1B7F">
      <w:pPr>
        <w:keepLines/>
        <w:numPr>
          <w:ilvl w:val="0"/>
          <w:numId w:val="4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Cikkek, kisfilmek keresése az immunrendszer működésének, a védőoltások fontosságának bemutatására, illetve a témába illő tévhitek eloszlatására vonatkozóan</w:t>
      </w:r>
    </w:p>
    <w:p w:rsidR="002A1B7F" w:rsidRPr="002A1B7F" w:rsidRDefault="002A1B7F" w:rsidP="002A1B7F">
      <w:pPr>
        <w:spacing w:before="480" w:after="0" w:line="240" w:lineRule="auto"/>
        <w:rPr>
          <w:rFonts w:ascii="Times New Roman" w:eastAsia="Calibri" w:hAnsi="Times New Roman" w:cs="Times New Roman"/>
          <w:b/>
          <w:smallCaps/>
          <w:color w:val="2F5496"/>
          <w:sz w:val="24"/>
          <w:szCs w:val="24"/>
        </w:rPr>
      </w:pPr>
    </w:p>
    <w:p w:rsidR="002A1B7F" w:rsidRPr="002A1B7F" w:rsidRDefault="002A1B7F" w:rsidP="002A1B7F">
      <w:pPr>
        <w:spacing w:before="480" w:after="0" w:line="240" w:lineRule="auto"/>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2F5496"/>
          <w:sz w:val="24"/>
          <w:szCs w:val="24"/>
        </w:rPr>
        <w:t xml:space="preserve"> </w:t>
      </w:r>
      <w:r w:rsidRPr="002A1B7F">
        <w:rPr>
          <w:rFonts w:ascii="Times New Roman" w:eastAsia="Calibri" w:hAnsi="Times New Roman" w:cs="Times New Roman"/>
          <w:b/>
          <w:bCs/>
          <w:sz w:val="24"/>
          <w:szCs w:val="24"/>
        </w:rPr>
        <w:t>Szaporodás, öröklődés, életmód</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 xml:space="preserve">Óraszám: </w:t>
      </w:r>
      <w:r w:rsidRPr="002A1B7F">
        <w:rPr>
          <w:rFonts w:ascii="Times New Roman" w:eastAsia="Calibri" w:hAnsi="Times New Roman" w:cs="Times New Roman"/>
          <w:b/>
          <w:bCs/>
          <w:sz w:val="24"/>
          <w:szCs w:val="24"/>
        </w:rPr>
        <w:t>7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39"/>
        </w:numPr>
        <w:spacing w:after="120" w:line="276" w:lineRule="auto"/>
        <w:contextualSpacing/>
        <w:jc w:val="both"/>
        <w:rPr>
          <w:rFonts w:ascii="Times New Roman" w:eastAsia="Calibri" w:hAnsi="Times New Roman" w:cs="Times New Roman"/>
          <w:sz w:val="24"/>
          <w:szCs w:val="24"/>
        </w:rPr>
      </w:pPr>
      <w:r w:rsidRPr="002A1B7F">
        <w:rPr>
          <w:rFonts w:ascii="Times New Roman" w:eastAsia="Calibri" w:hAnsi="Times New Roman" w:cs="Times New Roman"/>
          <w:sz w:val="24"/>
          <w:szCs w:val="24"/>
          <w:lang w:eastAsia="hu-HU"/>
        </w:rPr>
        <w:t>biológiai rendszerekkel, jelenségekkel kapcsolatos képi információkat szóban vagy írásban értelmez, alkalmazza a vizualizálás, az ábrákban való összefoglalás módszerét;</w:t>
      </w:r>
    </w:p>
    <w:p w:rsidR="002A1B7F" w:rsidRPr="002A1B7F" w:rsidRDefault="002A1B7F" w:rsidP="002A1B7F">
      <w:pPr>
        <w:numPr>
          <w:ilvl w:val="0"/>
          <w:numId w:val="39"/>
        </w:numPr>
        <w:spacing w:after="120" w:line="276" w:lineRule="auto"/>
        <w:contextualSpacing/>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az egészséggel, életmóddal foglalkozó weboldalak, tematikus médiaforrások információit elemzi, igyekszik tudományos bizonyítékokra alapozott híreket, érveket és tanácsokat elfogadni;</w:t>
      </w:r>
    </w:p>
    <w:p w:rsidR="002A1B7F" w:rsidRPr="002A1B7F" w:rsidRDefault="002A1B7F" w:rsidP="002A1B7F">
      <w:pPr>
        <w:numPr>
          <w:ilvl w:val="0"/>
          <w:numId w:val="27"/>
        </w:numPr>
        <w:spacing w:after="120" w:line="276" w:lineRule="auto"/>
        <w:ind w:left="357" w:hanging="357"/>
        <w:jc w:val="both"/>
        <w:rPr>
          <w:rFonts w:ascii="Times New Roman" w:eastAsia="Calibri" w:hAnsi="Times New Roman" w:cs="Times New Roman"/>
          <w:smallCaps/>
          <w:sz w:val="24"/>
          <w:szCs w:val="24"/>
          <w:lang w:eastAsia="hu-HU"/>
        </w:rPr>
      </w:pPr>
      <w:r w:rsidRPr="002A1B7F">
        <w:rPr>
          <w:rFonts w:ascii="Times New Roman" w:eastAsia="Calibri" w:hAnsi="Times New Roman" w:cs="Times New Roman"/>
          <w:sz w:val="24"/>
          <w:szCs w:val="24"/>
          <w:lang w:eastAsia="hu-HU"/>
        </w:rPr>
        <w:t>tényekkel igazolja a testi és lelki egészség közötti kapcsolatot, tud ennek egyéni és társadalmi összefüggéseiről, érvel az egészségkárosító szokások és függőségek ellen.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27"/>
        </w:numPr>
        <w:spacing w:after="120" w:line="276" w:lineRule="auto"/>
        <w:contextualSpacing/>
        <w:jc w:val="both"/>
        <w:rPr>
          <w:rFonts w:ascii="Times New Roman" w:eastAsia="Calibri" w:hAnsi="Times New Roman" w:cs="Times New Roman"/>
          <w:smallCaps/>
          <w:sz w:val="24"/>
          <w:szCs w:val="24"/>
          <w:lang w:eastAsia="hu-HU"/>
        </w:rPr>
      </w:pPr>
      <w:r w:rsidRPr="002A1B7F">
        <w:rPr>
          <w:rFonts w:ascii="Times New Roman" w:eastAsia="Calibri" w:hAnsi="Times New Roman" w:cs="Times New Roman"/>
          <w:sz w:val="24"/>
          <w:szCs w:val="24"/>
          <w:lang w:eastAsia="hu-HU"/>
        </w:rPr>
        <w:t>azonosítja az emberi egyedfejlődés főbb szakaszait, érti az emberi nemek testi különbözőségének kialakulására vezető biológiai tényezőket;</w:t>
      </w:r>
    </w:p>
    <w:p w:rsidR="002A1B7F" w:rsidRPr="002A1B7F" w:rsidRDefault="002A1B7F" w:rsidP="002A1B7F">
      <w:pPr>
        <w:numPr>
          <w:ilvl w:val="0"/>
          <w:numId w:val="27"/>
        </w:numPr>
        <w:spacing w:after="120" w:line="276" w:lineRule="auto"/>
        <w:contextualSpacing/>
        <w:jc w:val="both"/>
        <w:rPr>
          <w:rFonts w:ascii="Times New Roman" w:eastAsia="Calibri" w:hAnsi="Times New Roman" w:cs="Times New Roman"/>
          <w:smallCaps/>
          <w:sz w:val="24"/>
          <w:szCs w:val="24"/>
          <w:lang w:eastAsia="hu-HU"/>
        </w:rPr>
      </w:pPr>
      <w:r w:rsidRPr="002A1B7F">
        <w:rPr>
          <w:rFonts w:ascii="Times New Roman" w:eastAsia="Calibri" w:hAnsi="Times New Roman" w:cs="Times New Roman"/>
          <w:sz w:val="24"/>
          <w:szCs w:val="24"/>
          <w:lang w:eastAsia="hu-HU"/>
        </w:rPr>
        <w:t>ismeri a felelős szexuális magatartás ismérveit, értékeli a szexualitás egyéni életviteli és párkapcsolati jelentőségét;</w:t>
      </w:r>
    </w:p>
    <w:p w:rsidR="002A1B7F" w:rsidRPr="002A1B7F" w:rsidRDefault="002A1B7F" w:rsidP="002A1B7F">
      <w:pPr>
        <w:numPr>
          <w:ilvl w:val="0"/>
          <w:numId w:val="27"/>
        </w:numPr>
        <w:spacing w:after="0" w:line="276" w:lineRule="auto"/>
        <w:ind w:left="357" w:hanging="357"/>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lang w:eastAsia="hu-HU"/>
        </w:rPr>
        <w:t>értékeli a személyi higiénia egészségmegőrzéssel kapcsolatos jelentőségét, ennek alapelveit személyes kapcsolataiban is igyekszik alkalmazni;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lang w:eastAsia="hu-HU"/>
        </w:rPr>
        <w:t>érti a tulajdonságok kialakításában és nemzedékek közötti átörökítésében szerepet játszó biológiai tényezőket, szabályszerűségeket.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női és a férfi nemi szervrendszer külső és belső felépítésének elemzése képek, ábrák alapján, a női és férfi másodlagos nemi jellegek kialakulásának bemutatása</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testi és a nemi kromoszómák megkülönböztetése, a nem meghatározásában játszott szerepük ismerete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másodlagos nemi jellegek kialakulását bemutató ábrák, animációk tanulmányozása, a fejlődési folyamat időbeli jellegzetességeinek és egyéni eltéréseinek megbeszélése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ivarsejtek képződési helyének azonosítása, a tulajdonságok átörökítésében és a változékonyság biztosításában játszott szerepük magyarázása</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megtermékenyítés biológiai feltételeinek ismerete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fogamzástól a születésig tartó magzati fejlődés főbb jellemzőinek és feltételeinek ismerete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gén és az allél fogalmának alapszintű értelmezése, szerepük felismerése </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utódnemzedékek tulajdonságait kialakító genetikai folyamatok egyszerű öröklésmenetek példáján történő elemzése</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Annak felismerése, hogy az ember öröklött hajlamainak kifejeződését a környezet is befolyásolja, ezért a tudatosabb életmóddal magunk is tehetünk egészségünkért</w:t>
      </w:r>
    </w:p>
    <w:p w:rsidR="002A1B7F" w:rsidRPr="002A1B7F" w:rsidRDefault="002A1B7F" w:rsidP="002A1B7F">
      <w:pPr>
        <w:keepLines/>
        <w:numPr>
          <w:ilvl w:val="0"/>
          <w:numId w:val="2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felelős szexuális magatartás jellemzőinek ismerete, a szexualitás egyéni életviteli és párkapcsolati jelentőségének értékelése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női és férfi ivarszervek, elsődleges és másodlagos nemi jellegek, hímivarsejt és petesejt, megtermékenyítés, gén, domináns és recesszív tulajdonság, kromoszóma, minőségi és mennyiségi tulajdonság, öröklésmenet, genetikai betegség, megtermékenyítés, embrió, magzati fejlődés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nemek anatómiai különbségeit (elsődleges és másodlagos nemi jellegek, kromoszomális nem) bemutató képek, animációk, mobiltelefonos applikációk tanulmányozása, a különbségek megfogalmazása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nemi érés folyamatáról, egyéni eltéréseiről szóló információk keresése, vélemények megvitatása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megtermékenyítést és a magzati fejlődést bemutató fotósorozatok, animációk és videók tanulmányozása, ezek alapján folyamatvázlat készítése, rajzolása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szülés folyamatát bemutató ábrák elemzése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Családi öröklésmeneteket bemutató ábrák, képek, családfák elemzése, a hasonlóságok és különbségek megfogalmazása egy-egy példán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Genetikai betegségeket bemutató esettanulmányok megbeszélése, az esetek közötti hasonlóságok és különbségek megfogalmazása</w:t>
      </w:r>
    </w:p>
    <w:p w:rsidR="002A1B7F" w:rsidRPr="002A1B7F" w:rsidRDefault="002A1B7F" w:rsidP="002A1B7F">
      <w:pPr>
        <w:spacing w:before="480" w:after="0" w:line="360" w:lineRule="auto"/>
        <w:ind w:left="1066" w:hanging="1066"/>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2F5496"/>
          <w:sz w:val="24"/>
          <w:szCs w:val="24"/>
        </w:rPr>
        <w:t xml:space="preserve"> </w:t>
      </w:r>
      <w:r w:rsidRPr="002A1B7F">
        <w:rPr>
          <w:rFonts w:ascii="Times New Roman" w:eastAsia="Calibri" w:hAnsi="Times New Roman" w:cs="Times New Roman"/>
          <w:b/>
          <w:sz w:val="24"/>
          <w:szCs w:val="24"/>
        </w:rPr>
        <w:t>Egészségmegőrzés, elsősegély</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color w:val="2F5496"/>
          <w:sz w:val="24"/>
          <w:szCs w:val="24"/>
        </w:rPr>
        <w:t xml:space="preserve"> </w:t>
      </w:r>
      <w:r w:rsidRPr="002A1B7F">
        <w:rPr>
          <w:rFonts w:ascii="Times New Roman" w:eastAsia="Calibri" w:hAnsi="Times New Roman" w:cs="Times New Roman"/>
          <w:b/>
          <w:bCs/>
          <w:sz w:val="24"/>
          <w:szCs w:val="24"/>
        </w:rPr>
        <w:t>8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 xml:space="preserve">az egészséget személyes és közösségi értékként értelmezi, érdeklődik az egészségmegőrzéssel kapcsolatos információk iránt, mérlegeli azok tudományos hitelességét, mérlegelően kezeli a gyógyszerekkel, gyógyászattal kapcsolatos reklámokat; </w:t>
      </w:r>
    </w:p>
    <w:p w:rsidR="002A1B7F" w:rsidRPr="002A1B7F" w:rsidRDefault="002A1B7F" w:rsidP="002A1B7F">
      <w:pPr>
        <w:spacing w:after="0" w:line="360" w:lineRule="auto"/>
        <w:ind w:left="720" w:hanging="360"/>
        <w:jc w:val="both"/>
        <w:rPr>
          <w:rFonts w:ascii="Times New Roman" w:eastAsia="Calibri" w:hAnsi="Times New Roman" w:cs="Times New Roman"/>
          <w:smallCaps/>
          <w:sz w:val="24"/>
          <w:szCs w:val="24"/>
          <w:lang w:eastAsia="hu-HU"/>
        </w:rPr>
      </w:pPr>
      <w:r w:rsidRPr="002A1B7F">
        <w:rPr>
          <w:rFonts w:ascii="Times New Roman" w:eastAsia="Calibri" w:hAnsi="Times New Roman" w:cs="Times New Roman"/>
          <w:sz w:val="24"/>
          <w:szCs w:val="24"/>
          <w:lang w:eastAsia="hu-HU"/>
        </w:rPr>
        <w:t>tényekkel igazolja a testi és lelki egészség közötti kapcsolatot, tud ennek egyéni és társadalmi összefüggéseiről, érvel az egészségkárosító szokások és függőségek ellen;</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az egészséggel, életmóddal foglalkozó weboldalak, tematikus médiaforrások információit mérlegelően elemzi, igyekszik tudományos bizonyítékokra alapozott híreket, érveket és tanácsokat elfogadni;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értékeli a személyi és környezeti higiénia egészségmegőrzéssel kapcsolatos jelentőségét, ennek alapelveit személyes környezetében is igyekszik alkalmazni.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 xml:space="preserve">ismer a szív- és érrendszeri betegségekkel kapcsolatos kockázati tényezőket, felméri ezeknek az egészségmegőrzésben való jelentőségét;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igyekszik tudatosan alakítani étkezési szokásait, törekszik az életmódjának megfelelő energia- és tápanyagbevitelre;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 xml:space="preserve">ismeri a kórokozó, a fertőzés és a járvány fogalmait, érti és elfogadja a járványok kezelésével, megelőzésével kapcsolatos eljárásokat;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biológiai tények alapján felismeri az antibiotikumok helyes használatának fontosságát;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tudja, hogy a daganatos betegségek kialakulását az életmód és a környezet is befolyásolja, és hogy gyógyításuk esélyét a korai felismerés nagymértékben növeli;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érti az orvosi diagnosztikai eljárások célját, ismeri azok alapelveit és néhány főbb módszerét, értékeli a megfelelő diagnózis felállításának jelentőségét;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felméri a baleseti sérülések kockázatait, igyekszik ezeket elkerülni, a bekövetkezett balesetek esetében felismeri a sérülés, vérzés vagy mérgezés jeleit, ezekről megfelelő beszámolót tud adni;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a bekövetkezett balesetet, rosszullétet felismeri, segítséget (szükség esetén mentőt) tud hívni,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lang w:eastAsia="hu-HU"/>
        </w:rPr>
      </w:pPr>
      <w:r w:rsidRPr="002A1B7F">
        <w:rPr>
          <w:rFonts w:ascii="Times New Roman" w:eastAsia="Calibri" w:hAnsi="Times New Roman" w:cs="Times New Roman"/>
          <w:sz w:val="24"/>
          <w:szCs w:val="24"/>
          <w:lang w:eastAsia="hu-HU"/>
        </w:rPr>
        <w:t>életkori sajátosságainak megfelelő módon tud elsősegélyt nyújtani, képes a sérült vagy beteg személy ellátását a rendelkezésre álló eszközökkel vagy eszköz nélkül megkezdeni.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szív- és érrendszeri betegségek kockázati tényezőinek azonosítása, megelőzési lehetőségeinek megvitatása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életkor, az életmód és a táplálkozás közötti összefüggések felismerése, az egészséges és kiegyensúlyozott táplálkozás alapvető elveinek ismerete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rendszeres testmozgás és az egészség megőrzése közötti biológiai összefüggések ismerete, a mozgásszegény életmód okozta egészségügyi kockázatok felismerése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kórokozó, a fertőzés, a járvány és a higiénia fogalmai közötti összefüggések feltárása, a megelőzés érdekében megtehető lépések biológiai alapjainak értelmezése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higiénia és a fertőző betegségek megelőzése közötti összefüggés felismerése, a rendszeres és helyes tisztálkodással kapcsolatos elvek és módszerek elsajátítása</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helytelen antibiotikum-használat és az ellenálló baktériumok kialakulása közötti összefüggés felismerése, az AB rezisztencia veszélyeinek értékelése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daganatos betegségek környezeti és életmódbeli kockázati tényezőinek áttekintése, a megelőzés lehetőségeinek és a személyre szabott terápia jelentőségének felismerése </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shd w:val="clear" w:color="auto" w:fill="FFFFFF"/>
        </w:rPr>
        <w:t xml:space="preserve">Az orvosi </w:t>
      </w:r>
      <w:r w:rsidRPr="002A1B7F">
        <w:rPr>
          <w:rFonts w:ascii="Times New Roman" w:eastAsia="Calibri" w:hAnsi="Times New Roman" w:cs="Times New Roman"/>
          <w:sz w:val="24"/>
          <w:szCs w:val="24"/>
        </w:rPr>
        <w:t>szűrővizsgálatok és diagnosztikai eljárások</w:t>
      </w:r>
      <w:r w:rsidRPr="002A1B7F">
        <w:rPr>
          <w:rFonts w:ascii="Times New Roman" w:eastAsia="Calibri" w:hAnsi="Times New Roman" w:cs="Times New Roman"/>
          <w:sz w:val="24"/>
          <w:szCs w:val="24"/>
          <w:shd w:val="clear" w:color="auto" w:fill="FFFFFF"/>
        </w:rPr>
        <w:t xml:space="preserve"> céljainak azonosítása, a lehetőségek ismerete, az alapvető módszerek áttekintése</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shd w:val="clear" w:color="auto" w:fill="FFFFFF"/>
        </w:rPr>
        <w:t>Az elsősegélynyújtás lépéseinek elvi ismerete, szimulációkkal történő gyakorlása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fertőzés, járvány, fertőtlenítés, sterilizálás, stressz, rákkeltő anyag/hatás, személyi higiénia, élelmiszer-összetétel és -minőség, lelki egészség, függőség, szűrővizsgálat, labor- és képalkotó diagnosztikai eljárások, elsősegélynyújtás, segélyhívás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Népegészségügyi adatsorok, grafikonok értelmezése (pl. szív- és érrendszeri betegségek, rákstatisztikák, fertőző betegségek), a bemutatott helyzettel összefüggő értékelések megfogalmazása</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Egészségnap szervezése, egészségmegőrzési tanácsadó szakértők meghívása, videóinterjúk készítése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Különböző élelmiszerek összetételét felsoroló információs anyagok összegyűjtése, következtetések levonása, egészségügyi vonatkozások megfogalmazása</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Életkornak megfelelő étrendek összeállítása, iskolai kóstoló és/vagy vásár rendezése egyszerűen elkészíthető, egészséges ételekből (büféáruk, sütemények) </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Járványok, egyes fertőző betegségek történetéről szóló kiselőadások, házi dolgozatok készítése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Napjaink egyes nagyobb járványairól szóló esettanulmányok, filmek elemzése, a tanulságok megbeszélése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trike/>
          <w:sz w:val="24"/>
          <w:szCs w:val="24"/>
          <w:lang w:val="x-none" w:eastAsia="x-none"/>
        </w:rPr>
      </w:pPr>
      <w:r w:rsidRPr="002A1B7F">
        <w:rPr>
          <w:rFonts w:ascii="Times New Roman" w:eastAsia="Times New Roman" w:hAnsi="Times New Roman" w:cs="Times New Roman"/>
          <w:sz w:val="24"/>
          <w:szCs w:val="24"/>
          <w:lang w:val="x-none" w:eastAsia="x-none"/>
        </w:rPr>
        <w:t>Alapvető elsősegélynyújtási ismeretek alkalmazásának gyakorlati bemutatása (pl. vérzések, gyakori rosszullétek, égési sérülések, sportbalesetek esetén)</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egészséges életmód betegségmegelőzésben játszott szerepének bemutatása konkrét betegségcsoportok példái alapján</w:t>
      </w:r>
    </w:p>
    <w:p w:rsidR="002A1B7F" w:rsidRPr="002A1B7F" w:rsidRDefault="002A1B7F" w:rsidP="002A1B7F">
      <w:pPr>
        <w:spacing w:after="0" w:line="240" w:lineRule="auto"/>
        <w:jc w:val="both"/>
        <w:rPr>
          <w:rFonts w:ascii="Times New Roman" w:eastAsia="Calibri" w:hAnsi="Times New Roman" w:cs="Times New Roman"/>
          <w:sz w:val="24"/>
          <w:szCs w:val="24"/>
        </w:rPr>
      </w:pPr>
    </w:p>
    <w:p w:rsidR="002A1B7F" w:rsidRPr="002A1B7F" w:rsidRDefault="002A1B7F" w:rsidP="002A1B7F">
      <w:pPr>
        <w:spacing w:after="0" w:line="240" w:lineRule="auto"/>
        <w:rPr>
          <w:rFonts w:ascii="Times New Roman" w:eastAsia="Calibri" w:hAnsi="Times New Roman" w:cs="Times New Roman"/>
          <w:sz w:val="24"/>
          <w:szCs w:val="24"/>
        </w:rPr>
      </w:pPr>
      <w:r w:rsidRPr="002A1B7F">
        <w:rPr>
          <w:rFonts w:ascii="Times New Roman" w:eastAsia="Calibri" w:hAnsi="Times New Roman" w:cs="Times New Roman"/>
          <w:b/>
          <w:sz w:val="24"/>
          <w:szCs w:val="24"/>
        </w:rPr>
        <w:t>A 9–10. évfolyamon a biológia tantárgy alapóraszáma: 170 óra</w:t>
      </w: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A témakörök áttekintő táblázata:</w:t>
      </w:r>
    </w:p>
    <w:tbl>
      <w:tblPr>
        <w:tblStyle w:val="Rcsostblzat1"/>
        <w:tblW w:w="0" w:type="auto"/>
        <w:tblInd w:w="250" w:type="dxa"/>
        <w:tblLook w:val="04A0" w:firstRow="1" w:lastRow="0" w:firstColumn="1" w:lastColumn="0" w:noHBand="0" w:noVBand="1"/>
      </w:tblPr>
      <w:tblGrid>
        <w:gridCol w:w="1446"/>
        <w:gridCol w:w="2490"/>
        <w:gridCol w:w="2093"/>
        <w:gridCol w:w="2760"/>
      </w:tblGrid>
      <w:tr w:rsidR="002A1B7F" w:rsidRPr="002A1B7F" w:rsidTr="002A1B7F">
        <w:trPr>
          <w:trHeight w:val="983"/>
        </w:trPr>
        <w:tc>
          <w:tcPr>
            <w:tcW w:w="1446" w:type="dxa"/>
            <w:tcBorders>
              <w:top w:val="single" w:sz="4" w:space="0" w:color="FFFFFF"/>
              <w:left w:val="single" w:sz="4" w:space="0" w:color="FFFFFF"/>
            </w:tcBorders>
          </w:tcPr>
          <w:p w:rsidR="002A1B7F" w:rsidRPr="002A1B7F" w:rsidRDefault="002A1B7F" w:rsidP="002A1B7F">
            <w:pPr>
              <w:spacing w:line="360" w:lineRule="auto"/>
              <w:jc w:val="both"/>
              <w:rPr>
                <w:rFonts w:ascii="Times New Roman" w:eastAsia="Calibri" w:hAnsi="Times New Roman" w:cs="Times New Roman"/>
                <w:b/>
                <w:sz w:val="24"/>
                <w:szCs w:val="24"/>
              </w:rPr>
            </w:pPr>
          </w:p>
        </w:tc>
        <w:tc>
          <w:tcPr>
            <w:tcW w:w="2490" w:type="dxa"/>
            <w:vAlign w:val="center"/>
          </w:tcPr>
          <w:p w:rsidR="002A1B7F" w:rsidRPr="002A1B7F" w:rsidRDefault="002A1B7F" w:rsidP="002A1B7F">
            <w:pPr>
              <w:spacing w:line="360" w:lineRule="auto"/>
              <w:rPr>
                <w:rFonts w:ascii="Times New Roman" w:eastAsia="Calibri" w:hAnsi="Times New Roman" w:cs="Times New Roman"/>
                <w:b/>
                <w:sz w:val="24"/>
                <w:szCs w:val="24"/>
              </w:rPr>
            </w:pPr>
            <w:r w:rsidRPr="002A1B7F">
              <w:rPr>
                <w:rFonts w:ascii="Times New Roman" w:eastAsia="Calibri" w:hAnsi="Times New Roman" w:cs="Times New Roman"/>
                <w:b/>
                <w:color w:val="0070C0"/>
                <w:sz w:val="24"/>
                <w:szCs w:val="24"/>
              </w:rPr>
              <w:t>Témakör neve</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color w:val="0070C0"/>
                <w:sz w:val="24"/>
                <w:szCs w:val="24"/>
              </w:rPr>
              <w:t>Javasolt óraszám</w:t>
            </w:r>
            <w:r w:rsidRPr="002A1B7F">
              <w:rPr>
                <w:rFonts w:ascii="Times New Roman" w:eastAsia="Calibri" w:hAnsi="Times New Roman" w:cs="Times New Roman"/>
                <w:b/>
                <w:color w:val="0070C0"/>
                <w:sz w:val="24"/>
                <w:szCs w:val="24"/>
              </w:rPr>
              <w:br/>
              <w:t>NAT 2020</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Móricz Gimnázium</w:t>
            </w:r>
          </w:p>
          <w:p w:rsidR="002A1B7F" w:rsidRPr="002A1B7F" w:rsidRDefault="002A1B7F" w:rsidP="002A1B7F">
            <w:pPr>
              <w:spacing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color w:val="0070C0"/>
                <w:sz w:val="24"/>
                <w:szCs w:val="24"/>
              </w:rPr>
              <w:t>Természettudományi - A</w:t>
            </w:r>
          </w:p>
        </w:tc>
      </w:tr>
      <w:tr w:rsidR="002A1B7F" w:rsidRPr="002A1B7F" w:rsidTr="00BE007C">
        <w:trPr>
          <w:trHeight w:val="671"/>
        </w:trPr>
        <w:tc>
          <w:tcPr>
            <w:tcW w:w="1446" w:type="dxa"/>
            <w:vMerge w:val="restart"/>
            <w:vAlign w:val="center"/>
          </w:tcPr>
          <w:p w:rsidR="002A1B7F" w:rsidRPr="002A1B7F" w:rsidRDefault="002A1B7F" w:rsidP="002A1B7F">
            <w:pPr>
              <w:spacing w:line="360" w:lineRule="auto"/>
              <w:rPr>
                <w:rFonts w:ascii="Times New Roman" w:eastAsia="Calibri" w:hAnsi="Times New Roman" w:cs="Times New Roman"/>
                <w:b/>
                <w:sz w:val="24"/>
                <w:szCs w:val="24"/>
              </w:rPr>
            </w:pPr>
            <w:r w:rsidRPr="002A1B7F">
              <w:rPr>
                <w:rFonts w:ascii="Times New Roman" w:eastAsia="Calibri" w:hAnsi="Times New Roman" w:cs="Times New Roman"/>
                <w:bCs/>
                <w:sz w:val="24"/>
                <w:szCs w:val="24"/>
              </w:rPr>
              <w:t>9. évfolyam</w:t>
            </w:r>
          </w:p>
        </w:tc>
        <w:tc>
          <w:tcPr>
            <w:tcW w:w="2490" w:type="dxa"/>
          </w:tcPr>
          <w:p w:rsidR="002A1B7F" w:rsidRPr="002A1B7F" w:rsidRDefault="002A1B7F" w:rsidP="002A1B7F">
            <w:pPr>
              <w:spacing w:line="36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 tudománya</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4</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4</w:t>
            </w:r>
          </w:p>
        </w:tc>
      </w:tr>
      <w:tr w:rsidR="002A1B7F" w:rsidRPr="002A1B7F" w:rsidTr="00BE007C">
        <w:trPr>
          <w:trHeight w:val="554"/>
        </w:trPr>
        <w:tc>
          <w:tcPr>
            <w:tcW w:w="1446" w:type="dxa"/>
            <w:vMerge/>
          </w:tcPr>
          <w:p w:rsidR="002A1B7F" w:rsidRPr="002A1B7F" w:rsidRDefault="002A1B7F" w:rsidP="002A1B7F">
            <w:pPr>
              <w:spacing w:line="360" w:lineRule="auto"/>
              <w:jc w:val="both"/>
              <w:rPr>
                <w:rFonts w:ascii="Times New Roman" w:eastAsia="Calibri" w:hAnsi="Times New Roman" w:cs="Times New Roman"/>
                <w:b/>
                <w:sz w:val="24"/>
                <w:szCs w:val="24"/>
              </w:rPr>
            </w:pPr>
          </w:p>
        </w:tc>
        <w:tc>
          <w:tcPr>
            <w:tcW w:w="2490" w:type="dxa"/>
          </w:tcPr>
          <w:p w:rsidR="002A1B7F" w:rsidRPr="002A1B7F" w:rsidRDefault="002A1B7F" w:rsidP="002A1B7F">
            <w:pPr>
              <w:spacing w:line="360" w:lineRule="auto"/>
              <w:rPr>
                <w:rFonts w:ascii="Times New Roman" w:eastAsia="Calibri" w:hAnsi="Times New Roman" w:cs="Times New Roman"/>
                <w:b/>
                <w:sz w:val="24"/>
                <w:szCs w:val="24"/>
              </w:rPr>
            </w:pPr>
            <w:r w:rsidRPr="002A1B7F">
              <w:rPr>
                <w:rFonts w:ascii="Times New Roman" w:eastAsia="Calibri" w:hAnsi="Times New Roman" w:cs="Times New Roman"/>
                <w:sz w:val="24"/>
                <w:szCs w:val="24"/>
              </w:rPr>
              <w:t>Az élet eredete és feltételei</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6</w:t>
            </w:r>
          </w:p>
        </w:tc>
      </w:tr>
      <w:tr w:rsidR="002A1B7F" w:rsidRPr="002A1B7F" w:rsidTr="00BE007C">
        <w:trPr>
          <w:trHeight w:val="885"/>
        </w:trPr>
        <w:tc>
          <w:tcPr>
            <w:tcW w:w="1446" w:type="dxa"/>
            <w:vMerge/>
          </w:tcPr>
          <w:p w:rsidR="002A1B7F" w:rsidRPr="002A1B7F" w:rsidRDefault="002A1B7F" w:rsidP="002A1B7F">
            <w:pPr>
              <w:spacing w:line="360" w:lineRule="auto"/>
              <w:jc w:val="both"/>
              <w:rPr>
                <w:rFonts w:ascii="Times New Roman" w:eastAsia="Calibri" w:hAnsi="Times New Roman" w:cs="Times New Roman"/>
                <w:b/>
                <w:sz w:val="24"/>
                <w:szCs w:val="24"/>
              </w:rPr>
            </w:pPr>
          </w:p>
        </w:tc>
        <w:tc>
          <w:tcPr>
            <w:tcW w:w="2490" w:type="dxa"/>
          </w:tcPr>
          <w:p w:rsidR="002A1B7F" w:rsidRPr="002A1B7F" w:rsidRDefault="002A1B7F" w:rsidP="002A1B7F">
            <w:pPr>
              <w:spacing w:line="360" w:lineRule="auto"/>
              <w:rPr>
                <w:rFonts w:ascii="Times New Roman" w:eastAsia="Calibri" w:hAnsi="Times New Roman" w:cs="Times New Roman"/>
                <w:b/>
                <w:sz w:val="24"/>
                <w:szCs w:val="24"/>
              </w:rPr>
            </w:pPr>
            <w:r w:rsidRPr="002A1B7F">
              <w:rPr>
                <w:rFonts w:ascii="Times New Roman" w:eastAsia="Calibri" w:hAnsi="Times New Roman" w:cs="Times New Roman"/>
                <w:sz w:val="24"/>
                <w:szCs w:val="24"/>
              </w:rPr>
              <w:t>Az élővilág egysége, a felépítés és működés alapelvei</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6</w:t>
            </w:r>
          </w:p>
        </w:tc>
      </w:tr>
      <w:tr w:rsidR="002A1B7F" w:rsidRPr="002A1B7F" w:rsidTr="00BE007C">
        <w:trPr>
          <w:trHeight w:val="885"/>
        </w:trPr>
        <w:tc>
          <w:tcPr>
            <w:tcW w:w="1446" w:type="dxa"/>
            <w:vMerge/>
          </w:tcPr>
          <w:p w:rsidR="002A1B7F" w:rsidRPr="002A1B7F" w:rsidRDefault="002A1B7F" w:rsidP="002A1B7F">
            <w:pPr>
              <w:spacing w:line="360" w:lineRule="auto"/>
              <w:jc w:val="both"/>
              <w:rPr>
                <w:rFonts w:ascii="Times New Roman" w:eastAsia="Calibri" w:hAnsi="Times New Roman" w:cs="Times New Roman"/>
                <w:b/>
                <w:sz w:val="24"/>
                <w:szCs w:val="24"/>
              </w:rPr>
            </w:pPr>
          </w:p>
        </w:tc>
        <w:tc>
          <w:tcPr>
            <w:tcW w:w="2490" w:type="dxa"/>
          </w:tcPr>
          <w:p w:rsidR="002A1B7F" w:rsidRPr="002A1B7F" w:rsidRDefault="002A1B7F" w:rsidP="002A1B7F">
            <w:pPr>
              <w:spacing w:line="360" w:lineRule="auto"/>
              <w:rPr>
                <w:rFonts w:ascii="Times New Roman" w:eastAsia="Calibri" w:hAnsi="Times New Roman" w:cs="Times New Roman"/>
                <w:bCs/>
                <w:sz w:val="24"/>
                <w:szCs w:val="24"/>
              </w:rPr>
            </w:pPr>
            <w:r w:rsidRPr="002A1B7F">
              <w:rPr>
                <w:rFonts w:ascii="Times New Roman" w:eastAsia="Calibri" w:hAnsi="Times New Roman" w:cs="Times New Roman"/>
                <w:sz w:val="24"/>
                <w:szCs w:val="24"/>
              </w:rPr>
              <w:t>A sejt és a genom szerveződése és működése</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8</w:t>
            </w:r>
          </w:p>
        </w:tc>
      </w:tr>
      <w:tr w:rsidR="002A1B7F" w:rsidRPr="002A1B7F" w:rsidTr="00BE007C">
        <w:trPr>
          <w:trHeight w:val="963"/>
        </w:trPr>
        <w:tc>
          <w:tcPr>
            <w:tcW w:w="1446" w:type="dxa"/>
            <w:vMerge/>
          </w:tcPr>
          <w:p w:rsidR="002A1B7F" w:rsidRPr="002A1B7F" w:rsidRDefault="002A1B7F" w:rsidP="002A1B7F">
            <w:pPr>
              <w:spacing w:line="360" w:lineRule="auto"/>
              <w:jc w:val="both"/>
              <w:rPr>
                <w:rFonts w:ascii="Times New Roman" w:eastAsia="Calibri" w:hAnsi="Times New Roman" w:cs="Times New Roman"/>
                <w:b/>
                <w:sz w:val="24"/>
                <w:szCs w:val="24"/>
              </w:rPr>
            </w:pPr>
          </w:p>
        </w:tc>
        <w:tc>
          <w:tcPr>
            <w:tcW w:w="2490" w:type="dxa"/>
          </w:tcPr>
          <w:p w:rsidR="002A1B7F" w:rsidRPr="002A1B7F" w:rsidRDefault="002A1B7F" w:rsidP="002A1B7F">
            <w:pPr>
              <w:spacing w:line="36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A sejt és a magasabb szerveződési szintek kapcsolata</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12</w:t>
            </w:r>
          </w:p>
        </w:tc>
      </w:tr>
      <w:tr w:rsidR="002A1B7F" w:rsidRPr="002A1B7F" w:rsidTr="00BE007C">
        <w:trPr>
          <w:trHeight w:val="885"/>
        </w:trPr>
        <w:tc>
          <w:tcPr>
            <w:tcW w:w="1446" w:type="dxa"/>
            <w:vMerge/>
          </w:tcPr>
          <w:p w:rsidR="002A1B7F" w:rsidRPr="002A1B7F" w:rsidRDefault="002A1B7F" w:rsidP="002A1B7F">
            <w:pPr>
              <w:spacing w:line="360" w:lineRule="auto"/>
              <w:jc w:val="both"/>
              <w:rPr>
                <w:rFonts w:ascii="Times New Roman" w:eastAsia="Calibri" w:hAnsi="Times New Roman" w:cs="Times New Roman"/>
                <w:b/>
                <w:sz w:val="24"/>
                <w:szCs w:val="24"/>
              </w:rPr>
            </w:pPr>
          </w:p>
        </w:tc>
        <w:tc>
          <w:tcPr>
            <w:tcW w:w="2490" w:type="dxa"/>
          </w:tcPr>
          <w:p w:rsidR="002A1B7F" w:rsidRPr="002A1B7F" w:rsidRDefault="002A1B7F" w:rsidP="002A1B7F">
            <w:pPr>
              <w:spacing w:line="36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A változékonyság molekuláris alapjai</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10</w:t>
            </w:r>
          </w:p>
        </w:tc>
      </w:tr>
      <w:tr w:rsidR="002A1B7F" w:rsidRPr="002A1B7F" w:rsidTr="00BE007C">
        <w:trPr>
          <w:trHeight w:val="885"/>
        </w:trPr>
        <w:tc>
          <w:tcPr>
            <w:tcW w:w="1446" w:type="dxa"/>
            <w:vMerge/>
          </w:tcPr>
          <w:p w:rsidR="002A1B7F" w:rsidRPr="002A1B7F" w:rsidRDefault="002A1B7F" w:rsidP="002A1B7F">
            <w:pPr>
              <w:spacing w:line="360" w:lineRule="auto"/>
              <w:jc w:val="both"/>
              <w:rPr>
                <w:rFonts w:ascii="Times New Roman" w:eastAsia="Calibri" w:hAnsi="Times New Roman" w:cs="Times New Roman"/>
                <w:b/>
                <w:sz w:val="24"/>
                <w:szCs w:val="24"/>
              </w:rPr>
            </w:pPr>
          </w:p>
        </w:tc>
        <w:tc>
          <w:tcPr>
            <w:tcW w:w="2490" w:type="dxa"/>
          </w:tcPr>
          <w:p w:rsidR="002A1B7F" w:rsidRPr="002A1B7F" w:rsidRDefault="002A1B7F" w:rsidP="002A1B7F">
            <w:pPr>
              <w:spacing w:line="36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Egyedszintű öröklődés</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12</w:t>
            </w:r>
          </w:p>
        </w:tc>
      </w:tr>
      <w:tr w:rsidR="002A1B7F" w:rsidRPr="002A1B7F" w:rsidTr="00BE007C">
        <w:trPr>
          <w:trHeight w:val="885"/>
        </w:trPr>
        <w:tc>
          <w:tcPr>
            <w:tcW w:w="1446" w:type="dxa"/>
            <w:vMerge/>
          </w:tcPr>
          <w:p w:rsidR="002A1B7F" w:rsidRPr="002A1B7F" w:rsidRDefault="002A1B7F" w:rsidP="002A1B7F">
            <w:pPr>
              <w:spacing w:line="360" w:lineRule="auto"/>
              <w:jc w:val="both"/>
              <w:rPr>
                <w:rFonts w:ascii="Times New Roman" w:eastAsia="Calibri" w:hAnsi="Times New Roman" w:cs="Times New Roman"/>
                <w:b/>
                <w:sz w:val="24"/>
                <w:szCs w:val="24"/>
              </w:rPr>
            </w:pPr>
          </w:p>
        </w:tc>
        <w:tc>
          <w:tcPr>
            <w:tcW w:w="2490" w:type="dxa"/>
          </w:tcPr>
          <w:p w:rsidR="002A1B7F" w:rsidRPr="002A1B7F" w:rsidRDefault="002A1B7F" w:rsidP="002A1B7F">
            <w:pPr>
              <w:spacing w:line="36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A biológiai evolúció</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12</w:t>
            </w:r>
          </w:p>
        </w:tc>
      </w:tr>
      <w:tr w:rsidR="002A1B7F" w:rsidRPr="002A1B7F" w:rsidTr="00BE007C">
        <w:trPr>
          <w:trHeight w:hRule="exact" w:val="1334"/>
        </w:trPr>
        <w:tc>
          <w:tcPr>
            <w:tcW w:w="1446" w:type="dxa"/>
            <w:vMerge/>
          </w:tcPr>
          <w:p w:rsidR="002A1B7F" w:rsidRPr="002A1B7F" w:rsidRDefault="002A1B7F" w:rsidP="002A1B7F">
            <w:pPr>
              <w:spacing w:line="360" w:lineRule="auto"/>
              <w:jc w:val="both"/>
              <w:rPr>
                <w:rFonts w:ascii="Times New Roman" w:eastAsia="Calibri" w:hAnsi="Times New Roman" w:cs="Times New Roman"/>
                <w:b/>
                <w:sz w:val="24"/>
                <w:szCs w:val="24"/>
              </w:rPr>
            </w:pPr>
          </w:p>
        </w:tc>
        <w:tc>
          <w:tcPr>
            <w:tcW w:w="2490" w:type="dxa"/>
          </w:tcPr>
          <w:p w:rsidR="002A1B7F" w:rsidRPr="002A1B7F" w:rsidRDefault="002A1B7F" w:rsidP="002A1B7F">
            <w:pPr>
              <w:spacing w:line="360" w:lineRule="auto"/>
              <w:jc w:val="both"/>
              <w:rPr>
                <w:rFonts w:ascii="Times New Roman" w:eastAsia="Calibri" w:hAnsi="Times New Roman" w:cs="Times New Roman"/>
                <w:sz w:val="24"/>
                <w:szCs w:val="24"/>
              </w:rPr>
            </w:pPr>
            <w:bookmarkStart w:id="12" w:name="_Hlk37853431"/>
            <w:r w:rsidRPr="002A1B7F">
              <w:rPr>
                <w:rFonts w:ascii="Times New Roman" w:eastAsia="Calibri" w:hAnsi="Times New Roman" w:cs="Times New Roman"/>
                <w:color w:val="000000"/>
                <w:sz w:val="24"/>
                <w:szCs w:val="24"/>
              </w:rPr>
              <w:t>Az ember szervezete és egészsége I.</w:t>
            </w:r>
          </w:p>
          <w:p w:rsidR="002A1B7F" w:rsidRPr="002A1B7F" w:rsidRDefault="002A1B7F" w:rsidP="002A1B7F">
            <w:pPr>
              <w:spacing w:line="36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Testkép, testalkat, mozgásképesség</w:t>
            </w:r>
            <w:bookmarkEnd w:id="12"/>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9</w:t>
            </w:r>
          </w:p>
        </w:tc>
      </w:tr>
      <w:tr w:rsidR="002A1B7F" w:rsidRPr="002A1B7F" w:rsidTr="00BE007C">
        <w:trPr>
          <w:trHeight w:val="885"/>
        </w:trPr>
        <w:tc>
          <w:tcPr>
            <w:tcW w:w="1446" w:type="dxa"/>
            <w:vMerge/>
          </w:tcPr>
          <w:p w:rsidR="002A1B7F" w:rsidRPr="002A1B7F" w:rsidRDefault="002A1B7F" w:rsidP="002A1B7F">
            <w:pPr>
              <w:spacing w:line="360" w:lineRule="auto"/>
              <w:jc w:val="both"/>
              <w:rPr>
                <w:rFonts w:ascii="Times New Roman" w:eastAsia="Calibri" w:hAnsi="Times New Roman" w:cs="Times New Roman"/>
                <w:b/>
                <w:sz w:val="24"/>
                <w:szCs w:val="24"/>
              </w:rPr>
            </w:pPr>
          </w:p>
        </w:tc>
        <w:tc>
          <w:tcPr>
            <w:tcW w:w="2490" w:type="dxa"/>
          </w:tcPr>
          <w:p w:rsidR="002A1B7F" w:rsidRPr="002A1B7F" w:rsidRDefault="002A1B7F" w:rsidP="002A1B7F">
            <w:pPr>
              <w:spacing w:line="360" w:lineRule="auto"/>
              <w:rPr>
                <w:rFonts w:ascii="Times New Roman" w:eastAsia="Calibri" w:hAnsi="Times New Roman" w:cs="Times New Roman"/>
                <w:sz w:val="24"/>
                <w:szCs w:val="24"/>
              </w:rPr>
            </w:pPr>
            <w:r w:rsidRPr="002A1B7F">
              <w:rPr>
                <w:rFonts w:ascii="Times New Roman" w:eastAsia="Calibri" w:hAnsi="Times New Roman" w:cs="Times New Roman"/>
                <w:color w:val="000000"/>
                <w:sz w:val="24"/>
                <w:szCs w:val="24"/>
              </w:rPr>
              <w:t xml:space="preserve">Az ember szervezete és egészsége II. </w:t>
            </w:r>
            <w:r w:rsidRPr="002A1B7F">
              <w:rPr>
                <w:rFonts w:ascii="Times New Roman" w:eastAsia="Calibri" w:hAnsi="Times New Roman" w:cs="Times New Roman"/>
                <w:sz w:val="24"/>
                <w:szCs w:val="24"/>
              </w:rPr>
              <w:t>Anyagforgalmi szervrendszerek</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13</w:t>
            </w:r>
          </w:p>
        </w:tc>
      </w:tr>
      <w:tr w:rsidR="002A1B7F" w:rsidRPr="002A1B7F" w:rsidTr="00BE007C">
        <w:trPr>
          <w:trHeight w:val="885"/>
        </w:trPr>
        <w:tc>
          <w:tcPr>
            <w:tcW w:w="1446" w:type="dxa"/>
            <w:vMerge/>
          </w:tcPr>
          <w:p w:rsidR="002A1B7F" w:rsidRPr="002A1B7F" w:rsidRDefault="002A1B7F" w:rsidP="002A1B7F">
            <w:pPr>
              <w:spacing w:line="360" w:lineRule="auto"/>
              <w:jc w:val="both"/>
              <w:rPr>
                <w:rFonts w:ascii="Times New Roman" w:eastAsia="Calibri" w:hAnsi="Times New Roman" w:cs="Times New Roman"/>
                <w:b/>
                <w:sz w:val="24"/>
                <w:szCs w:val="24"/>
              </w:rPr>
            </w:pPr>
          </w:p>
        </w:tc>
        <w:tc>
          <w:tcPr>
            <w:tcW w:w="2490"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color w:val="000000"/>
                <w:sz w:val="24"/>
                <w:szCs w:val="24"/>
              </w:rPr>
              <w:t>Az ember szervezete és egészsége III.</w:t>
            </w:r>
          </w:p>
          <w:p w:rsidR="002A1B7F" w:rsidRPr="002A1B7F" w:rsidRDefault="002A1B7F" w:rsidP="002A1B7F">
            <w:pPr>
              <w:spacing w:line="36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Információforgalom, szabályozás</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13</w:t>
            </w:r>
          </w:p>
        </w:tc>
      </w:tr>
      <w:tr w:rsidR="002A1B7F" w:rsidRPr="002A1B7F" w:rsidTr="00BE007C">
        <w:trPr>
          <w:trHeight w:val="517"/>
        </w:trPr>
        <w:tc>
          <w:tcPr>
            <w:tcW w:w="1446" w:type="dxa"/>
            <w:vMerge/>
          </w:tcPr>
          <w:p w:rsidR="002A1B7F" w:rsidRPr="002A1B7F" w:rsidRDefault="002A1B7F" w:rsidP="002A1B7F">
            <w:pPr>
              <w:spacing w:line="360" w:lineRule="auto"/>
              <w:jc w:val="both"/>
              <w:rPr>
                <w:rFonts w:ascii="Times New Roman" w:eastAsia="Calibri" w:hAnsi="Times New Roman" w:cs="Times New Roman"/>
                <w:b/>
                <w:sz w:val="24"/>
                <w:szCs w:val="24"/>
              </w:rPr>
            </w:pPr>
          </w:p>
        </w:tc>
        <w:tc>
          <w:tcPr>
            <w:tcW w:w="2490"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Összefoglalás, rendszerezés</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3</w:t>
            </w:r>
          </w:p>
        </w:tc>
      </w:tr>
      <w:tr w:rsidR="002A1B7F" w:rsidRPr="002A1B7F" w:rsidTr="00BE007C">
        <w:trPr>
          <w:trHeight w:val="439"/>
        </w:trPr>
        <w:tc>
          <w:tcPr>
            <w:tcW w:w="3936" w:type="dxa"/>
            <w:gridSpan w:val="2"/>
            <w:vAlign w:val="center"/>
          </w:tcPr>
          <w:p w:rsidR="002A1B7F" w:rsidRPr="002A1B7F" w:rsidRDefault="002A1B7F" w:rsidP="002A1B7F">
            <w:pPr>
              <w:spacing w:line="360" w:lineRule="auto"/>
              <w:jc w:val="right"/>
              <w:rPr>
                <w:rFonts w:ascii="Times New Roman" w:eastAsia="Calibri" w:hAnsi="Times New Roman" w:cs="Times New Roman"/>
                <w:b/>
                <w:sz w:val="24"/>
                <w:szCs w:val="24"/>
              </w:rPr>
            </w:pPr>
            <w:r w:rsidRPr="002A1B7F">
              <w:rPr>
                <w:rFonts w:ascii="Times New Roman" w:eastAsia="Calibri" w:hAnsi="Times New Roman" w:cs="Times New Roman"/>
                <w:b/>
                <w:color w:val="0070C0"/>
                <w:sz w:val="24"/>
                <w:szCs w:val="24"/>
              </w:rPr>
              <w:t>Összes óraszám a 9. évfolyamon:</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b/>
                <w:color w:val="0070C0"/>
                <w:sz w:val="24"/>
                <w:szCs w:val="24"/>
              </w:rPr>
              <w:t>102</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color w:val="0070C0"/>
                <w:sz w:val="24"/>
                <w:szCs w:val="24"/>
              </w:rPr>
              <w:t>108</w:t>
            </w:r>
          </w:p>
        </w:tc>
      </w:tr>
      <w:tr w:rsidR="002A1B7F" w:rsidRPr="002A1B7F" w:rsidTr="00BE007C">
        <w:trPr>
          <w:trHeight w:val="439"/>
        </w:trPr>
        <w:tc>
          <w:tcPr>
            <w:tcW w:w="1446" w:type="dxa"/>
            <w:vMerge w:val="restart"/>
            <w:vAlign w:val="center"/>
          </w:tcPr>
          <w:p w:rsidR="002A1B7F" w:rsidRPr="002A1B7F" w:rsidRDefault="002A1B7F" w:rsidP="002A1B7F">
            <w:pPr>
              <w:spacing w:line="360" w:lineRule="auto"/>
              <w:rPr>
                <w:rFonts w:ascii="Times New Roman" w:eastAsia="Calibri" w:hAnsi="Times New Roman" w:cs="Times New Roman"/>
                <w:sz w:val="24"/>
                <w:szCs w:val="24"/>
              </w:rPr>
            </w:pPr>
            <w:r w:rsidRPr="002A1B7F">
              <w:rPr>
                <w:rFonts w:ascii="Times New Roman" w:eastAsia="Calibri" w:hAnsi="Times New Roman" w:cs="Times New Roman"/>
                <w:bCs/>
                <w:sz w:val="24"/>
                <w:szCs w:val="24"/>
              </w:rPr>
              <w:t>10. évfolyam</w:t>
            </w:r>
          </w:p>
        </w:tc>
        <w:tc>
          <w:tcPr>
            <w:tcW w:w="2490"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emberi nemek és a szaporodás biológiai alapjai</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8</w:t>
            </w:r>
          </w:p>
        </w:tc>
      </w:tr>
      <w:tr w:rsidR="002A1B7F" w:rsidRPr="002A1B7F" w:rsidTr="00BE007C">
        <w:trPr>
          <w:trHeight w:val="439"/>
        </w:trPr>
        <w:tc>
          <w:tcPr>
            <w:tcW w:w="1446" w:type="dxa"/>
            <w:vMerge/>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2490"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lelki egyensúly és a testi állapot összefüggése</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8</w:t>
            </w:r>
          </w:p>
        </w:tc>
      </w:tr>
      <w:tr w:rsidR="002A1B7F" w:rsidRPr="002A1B7F" w:rsidTr="00BE007C">
        <w:trPr>
          <w:trHeight w:val="439"/>
        </w:trPr>
        <w:tc>
          <w:tcPr>
            <w:tcW w:w="1446" w:type="dxa"/>
            <w:vMerge/>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2490"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egészségügyi rendszer ismerete, elsősegélynyújtás</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8</w:t>
            </w:r>
          </w:p>
        </w:tc>
      </w:tr>
      <w:tr w:rsidR="002A1B7F" w:rsidRPr="002A1B7F" w:rsidTr="00BE007C">
        <w:trPr>
          <w:trHeight w:val="439"/>
        </w:trPr>
        <w:tc>
          <w:tcPr>
            <w:tcW w:w="1446" w:type="dxa"/>
            <w:vMerge/>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2490"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élőhelyek jellemzői, a populációk közötti kapcsolatok</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10</w:t>
            </w:r>
          </w:p>
        </w:tc>
      </w:tr>
      <w:tr w:rsidR="002A1B7F" w:rsidRPr="002A1B7F" w:rsidTr="00BE007C">
        <w:trPr>
          <w:trHeight w:val="424"/>
        </w:trPr>
        <w:tc>
          <w:tcPr>
            <w:tcW w:w="1446" w:type="dxa"/>
            <w:vMerge/>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2490"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élőhelyi környezethez való alkalmazkodás</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6</w:t>
            </w:r>
          </w:p>
        </w:tc>
      </w:tr>
      <w:tr w:rsidR="002A1B7F" w:rsidRPr="002A1B7F" w:rsidTr="00BE007C">
        <w:trPr>
          <w:trHeight w:val="424"/>
        </w:trPr>
        <w:tc>
          <w:tcPr>
            <w:tcW w:w="1446" w:type="dxa"/>
            <w:vMerge/>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2490"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életközösségek biológiai sokfélesége</w:t>
            </w:r>
          </w:p>
        </w:tc>
        <w:tc>
          <w:tcPr>
            <w:tcW w:w="2093" w:type="dxa"/>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6</w:t>
            </w:r>
          </w:p>
        </w:tc>
      </w:tr>
      <w:tr w:rsidR="002A1B7F" w:rsidRPr="002A1B7F" w:rsidTr="00BE007C">
        <w:trPr>
          <w:trHeight w:val="424"/>
        </w:trPr>
        <w:tc>
          <w:tcPr>
            <w:tcW w:w="1446" w:type="dxa"/>
            <w:vMerge/>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2490"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Az emberi tevékenység hatása a bioszférára </w:t>
            </w:r>
          </w:p>
        </w:tc>
        <w:tc>
          <w:tcPr>
            <w:tcW w:w="2093" w:type="dxa"/>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8</w:t>
            </w:r>
          </w:p>
        </w:tc>
      </w:tr>
      <w:tr w:rsidR="002A1B7F" w:rsidRPr="002A1B7F" w:rsidTr="00BE007C">
        <w:trPr>
          <w:trHeight w:val="424"/>
        </w:trPr>
        <w:tc>
          <w:tcPr>
            <w:tcW w:w="1446" w:type="dxa"/>
            <w:vMerge/>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2490"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fenntartható életvitel, technológia és gazdálkodás</w:t>
            </w:r>
          </w:p>
        </w:tc>
        <w:tc>
          <w:tcPr>
            <w:tcW w:w="2093" w:type="dxa"/>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8</w:t>
            </w:r>
          </w:p>
        </w:tc>
      </w:tr>
      <w:tr w:rsidR="002A1B7F" w:rsidRPr="002A1B7F" w:rsidTr="00BE007C">
        <w:trPr>
          <w:trHeight w:val="424"/>
        </w:trPr>
        <w:tc>
          <w:tcPr>
            <w:tcW w:w="1446" w:type="dxa"/>
            <w:vMerge/>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2490"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Föld és a Kárpát-medence értékei</w:t>
            </w:r>
          </w:p>
        </w:tc>
        <w:tc>
          <w:tcPr>
            <w:tcW w:w="2093" w:type="dxa"/>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8</w:t>
            </w:r>
          </w:p>
        </w:tc>
      </w:tr>
      <w:tr w:rsidR="002A1B7F" w:rsidRPr="002A1B7F" w:rsidTr="00BE007C">
        <w:trPr>
          <w:trHeight w:val="454"/>
        </w:trPr>
        <w:tc>
          <w:tcPr>
            <w:tcW w:w="1446" w:type="dxa"/>
            <w:vMerge/>
          </w:tcPr>
          <w:p w:rsidR="002A1B7F" w:rsidRPr="002A1B7F" w:rsidRDefault="002A1B7F" w:rsidP="002A1B7F">
            <w:pPr>
              <w:spacing w:line="360" w:lineRule="auto"/>
              <w:jc w:val="both"/>
              <w:rPr>
                <w:rFonts w:ascii="Times New Roman" w:eastAsia="Calibri" w:hAnsi="Times New Roman" w:cs="Times New Roman"/>
                <w:sz w:val="24"/>
                <w:szCs w:val="24"/>
              </w:rPr>
            </w:pPr>
          </w:p>
        </w:tc>
        <w:tc>
          <w:tcPr>
            <w:tcW w:w="2490" w:type="dxa"/>
          </w:tcPr>
          <w:p w:rsidR="002A1B7F" w:rsidRPr="002A1B7F" w:rsidRDefault="002A1B7F" w:rsidP="002A1B7F">
            <w:pPr>
              <w:spacing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Összefoglalás, rendszerezés</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b/>
                <w:sz w:val="24"/>
                <w:szCs w:val="24"/>
              </w:rPr>
            </w:pPr>
            <w:r w:rsidRPr="002A1B7F">
              <w:rPr>
                <w:rFonts w:ascii="Times New Roman" w:eastAsia="Calibri" w:hAnsi="Times New Roman" w:cs="Times New Roman"/>
                <w:b/>
                <w:sz w:val="24"/>
                <w:szCs w:val="24"/>
              </w:rPr>
              <w:t>2</w:t>
            </w:r>
          </w:p>
        </w:tc>
      </w:tr>
      <w:tr w:rsidR="002A1B7F" w:rsidRPr="002A1B7F" w:rsidTr="00BE007C">
        <w:trPr>
          <w:trHeight w:val="454"/>
        </w:trPr>
        <w:tc>
          <w:tcPr>
            <w:tcW w:w="3936" w:type="dxa"/>
            <w:gridSpan w:val="2"/>
            <w:vAlign w:val="center"/>
          </w:tcPr>
          <w:p w:rsidR="002A1B7F" w:rsidRPr="002A1B7F" w:rsidRDefault="002A1B7F" w:rsidP="002A1B7F">
            <w:pPr>
              <w:spacing w:line="360" w:lineRule="auto"/>
              <w:jc w:val="right"/>
              <w:rPr>
                <w:rFonts w:ascii="Times New Roman" w:eastAsia="Calibri" w:hAnsi="Times New Roman" w:cs="Times New Roman"/>
                <w:sz w:val="24"/>
                <w:szCs w:val="24"/>
              </w:rPr>
            </w:pPr>
            <w:r w:rsidRPr="002A1B7F">
              <w:rPr>
                <w:rFonts w:ascii="Times New Roman" w:eastAsia="Calibri" w:hAnsi="Times New Roman" w:cs="Times New Roman"/>
                <w:b/>
                <w:color w:val="0070C0"/>
                <w:sz w:val="24"/>
                <w:szCs w:val="24"/>
              </w:rPr>
              <w:t>Összes óraszám a 10. évfolyamon:</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b/>
                <w:color w:val="0070C0"/>
                <w:sz w:val="24"/>
                <w:szCs w:val="24"/>
              </w:rPr>
              <w:t>68</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b/>
                <w:color w:val="0070C0"/>
                <w:sz w:val="24"/>
                <w:szCs w:val="24"/>
              </w:rPr>
              <w:t>72</w:t>
            </w:r>
          </w:p>
        </w:tc>
      </w:tr>
      <w:tr w:rsidR="002A1B7F" w:rsidRPr="002A1B7F" w:rsidTr="00BE007C">
        <w:trPr>
          <w:trHeight w:val="454"/>
        </w:trPr>
        <w:tc>
          <w:tcPr>
            <w:tcW w:w="3936" w:type="dxa"/>
            <w:gridSpan w:val="2"/>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b/>
                <w:color w:val="0070C0"/>
                <w:sz w:val="24"/>
                <w:szCs w:val="24"/>
              </w:rPr>
              <w:t>Összes óraszám a 9. és 10. évf.:</w:t>
            </w:r>
          </w:p>
        </w:tc>
        <w:tc>
          <w:tcPr>
            <w:tcW w:w="2093"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b/>
                <w:color w:val="0070C0"/>
                <w:sz w:val="24"/>
                <w:szCs w:val="24"/>
              </w:rPr>
              <w:t>170</w:t>
            </w:r>
          </w:p>
        </w:tc>
        <w:tc>
          <w:tcPr>
            <w:tcW w:w="2760" w:type="dxa"/>
            <w:vAlign w:val="center"/>
          </w:tcPr>
          <w:p w:rsidR="002A1B7F" w:rsidRPr="002A1B7F" w:rsidRDefault="002A1B7F" w:rsidP="002A1B7F">
            <w:pPr>
              <w:spacing w:line="360" w:lineRule="auto"/>
              <w:jc w:val="center"/>
              <w:rPr>
                <w:rFonts w:ascii="Times New Roman" w:eastAsia="Calibri" w:hAnsi="Times New Roman" w:cs="Times New Roman"/>
                <w:sz w:val="24"/>
                <w:szCs w:val="24"/>
              </w:rPr>
            </w:pPr>
            <w:r w:rsidRPr="002A1B7F">
              <w:rPr>
                <w:rFonts w:ascii="Times New Roman" w:eastAsia="Calibri" w:hAnsi="Times New Roman" w:cs="Times New Roman"/>
                <w:b/>
                <w:color w:val="0070C0"/>
                <w:sz w:val="24"/>
                <w:szCs w:val="24"/>
              </w:rPr>
              <w:t>180</w:t>
            </w:r>
          </w:p>
        </w:tc>
      </w:tr>
    </w:tbl>
    <w:p w:rsidR="002A1B7F" w:rsidRPr="002A1B7F" w:rsidRDefault="002A1B7F" w:rsidP="002A1B7F">
      <w:pPr>
        <w:keepLines/>
        <w:spacing w:after="60"/>
        <w:contextualSpacing/>
        <w:jc w:val="center"/>
        <w:outlineLvl w:val="1"/>
        <w:rPr>
          <w:rFonts w:ascii="Times New Roman" w:eastAsia="Times New Roman" w:hAnsi="Times New Roman" w:cs="Times New Roman"/>
          <w:b/>
          <w:sz w:val="24"/>
          <w:szCs w:val="24"/>
          <w:lang w:val="x-none" w:eastAsia="x-none"/>
        </w:rPr>
      </w:pPr>
    </w:p>
    <w:p w:rsidR="002A1B7F" w:rsidRPr="002A1B7F" w:rsidRDefault="002A1B7F" w:rsidP="002A1B7F">
      <w:pPr>
        <w:spacing w:after="0" w:line="240" w:lineRule="auto"/>
        <w:jc w:val="center"/>
        <w:rPr>
          <w:rFonts w:ascii="Times New Roman" w:eastAsia="Times New Roman" w:hAnsi="Times New Roman" w:cs="Times New Roman"/>
          <w:b/>
          <w:bCs/>
          <w:color w:val="0070C0"/>
          <w:sz w:val="24"/>
          <w:szCs w:val="24"/>
          <w:lang w:eastAsia="hu-HU"/>
        </w:rPr>
      </w:pPr>
      <w:r w:rsidRPr="002A1B7F">
        <w:rPr>
          <w:rFonts w:ascii="Times New Roman" w:eastAsia="Times New Roman" w:hAnsi="Times New Roman" w:cs="Times New Roman"/>
          <w:b/>
          <w:bCs/>
          <w:color w:val="0070C0"/>
          <w:sz w:val="24"/>
          <w:szCs w:val="24"/>
          <w:lang w:eastAsia="hu-HU"/>
        </w:rPr>
        <w:t>9–10. évfolyam</w:t>
      </w:r>
    </w:p>
    <w:p w:rsidR="002A1B7F" w:rsidRPr="002A1B7F" w:rsidRDefault="002A1B7F" w:rsidP="002A1B7F">
      <w:pPr>
        <w:spacing w:after="0" w:line="240" w:lineRule="auto"/>
        <w:jc w:val="center"/>
        <w:rPr>
          <w:rFonts w:ascii="Times New Roman" w:eastAsia="Times New Roman" w:hAnsi="Times New Roman" w:cs="Times New Roman"/>
          <w:b/>
          <w:bCs/>
          <w:color w:val="0070C0"/>
          <w:sz w:val="24"/>
          <w:szCs w:val="24"/>
          <w:lang w:eastAsia="hu-HU"/>
        </w:rPr>
      </w:pPr>
    </w:p>
    <w:p w:rsidR="002A1B7F" w:rsidRPr="002A1B7F" w:rsidRDefault="002A1B7F" w:rsidP="002A1B7F">
      <w:pPr>
        <w:spacing w:after="0" w:line="240" w:lineRule="auto"/>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color w:val="000000"/>
          <w:sz w:val="24"/>
          <w:szCs w:val="24"/>
        </w:rPr>
        <w:t>A</w:t>
      </w:r>
      <w:r w:rsidRPr="002A1B7F">
        <w:rPr>
          <w:rFonts w:ascii="Times New Roman" w:eastAsia="Calibri" w:hAnsi="Times New Roman" w:cs="Times New Roman"/>
          <w:b/>
          <w:bCs/>
          <w:sz w:val="24"/>
          <w:szCs w:val="24"/>
        </w:rPr>
        <w:t xml:space="preserve"> biológia tudománya</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color w:val="2F5496"/>
          <w:sz w:val="24"/>
          <w:szCs w:val="24"/>
        </w:rPr>
        <w:t xml:space="preserve"> </w:t>
      </w:r>
      <w:r w:rsidRPr="002A1B7F">
        <w:rPr>
          <w:rFonts w:ascii="Times New Roman" w:eastAsia="Calibri" w:hAnsi="Times New Roman" w:cs="Times New Roman"/>
          <w:b/>
          <w:bCs/>
          <w:sz w:val="24"/>
          <w:szCs w:val="24"/>
        </w:rPr>
        <w:t>4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biológiai kutatások alapvető céljait, legfontosabb területeit, értékeli az élet megértésében, az élővilág megismerésében és megóvásában játszott szerepét;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példákkal igazolja a biológiai ismereteknek a világképünk és a technológia fejlődésében betöltött szerepét, gazdasági és társadalmi jelentőségét;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vizsgálatok során elvégzi az adatrögzítés és -rendezés műveleteit, ennek alapján tényekkel alátámasztott következtetéseket von le;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tudományos közlések lényegi jellemzőit, különbséget tesz tudományos, ismeretterjesztő és bulvár stílus és tartalom között;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érti a biológia fontosabb vizsgálati eszközeinek (pl. fény- és elektronmikroszkóp), molekuláris szintű (pl. elválasztástechnológiai) módszereinek elméleti alapjait, tud példát ezek felhasználási lehetőségeire; </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értékeli a modern biológiai kutatásokból származó nagy mennyiségű adat feldolgozásának jelentőségét, érti a hálózatelmélet és a rendszerbiológia alapfogalmait.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 tudománytörténete és a mai kutatások világképünkre, mindennapi életünkre gyakorolt hatásának felismerése, példákkal való bemutatása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tudományos vizsgálatok menetének ismerete (problémaazonosítás, kérdésfeltevés, kísérlettervezés és -kivitelezés, adatrögzítés és -elemzés, következtetés), lépéseinek vizsgálatokban való alkalmazása, ezek alapján kísérletek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vizsgálatok során alkalmazható, egyszerűbb laboratóriumi és terepmunkára alkalmas eszközök ismerete, vizsgálatok esetében a megfelelő kiválasztása és használata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fény- és elektronmikroszkópok működési elvének összehasonlítása, típusainak a vizsgálati célokkal való kapcsolatba hozása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tudományos gondolkodás műveleteinek alkalmazásában való jártasság, adott probléma esetén a célravezető módszer kiválasztása és alkalmazása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Megfigyelések, mérési és statisztikai adatok megfelelő rögzítése, rendezése és feldolgozása, az ebből levonható következtetések és további kutatási kérdések megfogalmazása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ismeretszerzésben és a problémamegoldásban a másokkal való együttműködés fontosságának felismerése, a közös munkában való aktív szerepvállalás</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Tényekre alapozott, koherens érvelés, véleményalkotás és mások meghallgatásának képessége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modern biológia kulcsterületeinek, technológiai alkalmazásainak ismerete, bioetikai, társadalmi-gazdasági kérdésekben véleményalkotási és vitaképesség</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népszerűsítő és a tudományos igényű információs forrásokról való tájékozottság, az álhírek, áltudományos közlések felismerése, velük szemben biológiai ismeretekre alapozott mérlegelő érvelés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tudományos probléma, kutatási kérdés, hipotézis, kísérlet, kísérleti változó (független, függő, rögzített), fénymikroszkóp, elektronmikroszkóp, valószínűség, hálózatelmélet, rendszerbiológia, molekuláris biológia, biotechnológia, bioetika, bioinformatika, bionika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tudományos gondolkodás műveleteinek tudatos alkalmazása konkrét példán és/vagy egy tudós munkásságának bemutatásán keresztül</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hétköznapi és a tudományos megfigyelés összehasonlítása, konkrét példa bemutatása</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Strukturált, félig strukturált vagy nem strukturált (a csoport készségszintjétől függően) biológiai kísérlet kivitelezése, jegyzőkönyv készítése, a kísérleti eredmények értékelése és publikálása</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Irányított kutatási terv elkészítése, hipotézis önálló felállítása, a függő és független változók megállapítása, projektmunka elkészítése</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Biológiai kutatóintézet (valós vagy virtuális) meglátogatása, beszámoló készítése a kutatási területekről és módszerekről </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Calibri" w:hAnsi="Times New Roman" w:cs="Times New Roman"/>
          <w:sz w:val="24"/>
          <w:szCs w:val="24"/>
          <w:lang w:val="x-none" w:eastAsia="x-none"/>
        </w:rPr>
        <w:t xml:space="preserve">Egy-egy tudós megszemélyesítésével kerekasztal-beszélgetés egy tudományos problémáról </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Bionikai alkalmazások példáinak keresése, kiselőadás, házi dolgozat készítése (pl. strukturális bionika, szenzorbionika)</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Természettudományos ismeretterjesztő folyóiratok cikkeinek feldolgozása, kivonat, reflexió írása</w:t>
      </w:r>
    </w:p>
    <w:p w:rsidR="002A1B7F" w:rsidRPr="002A1B7F" w:rsidRDefault="002A1B7F" w:rsidP="002A1B7F">
      <w:pPr>
        <w:spacing w:before="480" w:after="0" w:line="24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2F5496"/>
          <w:sz w:val="24"/>
          <w:szCs w:val="24"/>
        </w:rPr>
        <w:t xml:space="preserve"> </w:t>
      </w:r>
      <w:r w:rsidRPr="002A1B7F">
        <w:rPr>
          <w:rFonts w:ascii="Times New Roman" w:eastAsia="Calibri" w:hAnsi="Times New Roman" w:cs="Times New Roman"/>
          <w:b/>
          <w:bCs/>
          <w:sz w:val="24"/>
          <w:szCs w:val="24"/>
        </w:rPr>
        <w:t>Az élet eredete és feltételei</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color w:val="2F5496"/>
          <w:sz w:val="24"/>
          <w:szCs w:val="24"/>
        </w:rPr>
        <w:t xml:space="preserve"> </w:t>
      </w:r>
      <w:r w:rsidRPr="002A1B7F">
        <w:rPr>
          <w:rFonts w:ascii="Times New Roman" w:eastAsia="Calibri" w:hAnsi="Times New Roman" w:cs="Times New Roman"/>
          <w:b/>
          <w:bCs/>
          <w:sz w:val="24"/>
          <w:szCs w:val="24"/>
        </w:rPr>
        <w:t>6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azonosítja és vizsgálható formában megfogalmazza a természettudományos problémákat, biológiai és más természettudományi területről kiválasztja a jelenségek magyarázatához szükséges tényeket és ismereteket;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földi élet keletkezését biológiai kísérletek és elméletek alapján magyarázza;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érvel a földi élet egysége, egységes eredete és fejlődési módja mellett;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ki tudja fejteni, hogy a sejt az élő szervezetek szerkezeti és működési egysége;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megkülönbözteti a valódi és az ősbaktérium fogalmát, tudja, hogy ezek az élővilág két külön rendszertani csoportjába, eltérő doménokba tartoznak;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és biológiai tényekkel igazolja a baktériumok anyagcseréje sokféleségének jelentőségét, értékeli a földi anyagforgalomban játszott szerepüket;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és értékeli az ősbaktériumok különleges élőhelyeken való életképességét, ennek jelentőségét az élet keletkezésének kutatásában;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és csillagászati tények alapján mérlegeli a földön kívüli élet valószínűsíthető feltételeit és lehetőségeit.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állapot értelmezése életkritériumok és életjelenségek alapján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élet keletkezését modellező kísérlet mérlegelő értelmezése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Az élő rendszerek energetikai és információs működésének az élet fogalmával való összekapcsolása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nukleinsavak és a fehérjék az élet kialakulásában játszott szerepének mérlegelő értelmezése, a korai életformák és életközösségek áttekintése, az ősi környezet és megváltozásának bemutatása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ősbaktériumok különleges élőhelyeken való életképességének példákkal való igazolása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Alapfokú tájékozottság a Naprendszeren belüli és azon kívüli életet vizsgáló kutatás céljáról, feltételezéseiről, alkalmazott eszközeiről és eddigi eredményeiről</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őslégkör, ősóceán, RNS-világ, (univerzális) genetikai kód, prokarióta (baktérium) sejt, anaerob anyagcsere, foto- és kemoautotrófia, heterotrófia, cianobaktérium, biogeokémiai ciklus, UV-sugárzás és ózonpajzs, kozmikus sugárzás és földmágnesség, ősbaktérium, földön kívüli életlehetőségek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élet kialakulására vonatkozó néhány elmélet összevetése vita során, önálló vélemény megfogalmazása</w:t>
      </w:r>
    </w:p>
    <w:p w:rsidR="002A1B7F" w:rsidRPr="002A1B7F" w:rsidRDefault="002A1B7F" w:rsidP="002A1B7F">
      <w:pPr>
        <w:keepLines/>
        <w:numPr>
          <w:ilvl w:val="0"/>
          <w:numId w:val="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Miller-kísérletet bemutató ábrák, animációk, videók keresése, a modellrendszerként való értelmezés és az eredmények mérlegelő elemzése kiselőadás vagy házi dolgozat formájában</w:t>
      </w:r>
    </w:p>
    <w:p w:rsidR="002A1B7F" w:rsidRPr="002A1B7F" w:rsidRDefault="002A1B7F" w:rsidP="002A1B7F">
      <w:pPr>
        <w:keepLines/>
        <w:numPr>
          <w:ilvl w:val="0"/>
          <w:numId w:val="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sejtek kialakulása az ősóceánban – videó megtekintése, közös értelmezés</w:t>
      </w:r>
    </w:p>
    <w:p w:rsidR="002A1B7F" w:rsidRPr="002A1B7F" w:rsidRDefault="002A1B7F" w:rsidP="002A1B7F">
      <w:pPr>
        <w:keepLines/>
        <w:numPr>
          <w:ilvl w:val="0"/>
          <w:numId w:val="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ősbaktériumok egy-egy jellegzetes csoportját és élőhelyét bemutató kiselőadás készítése (pl. Yellowstone parki hőforrások baktériumai, Holt-tengeri sókedvelő baktériumok, mélytengeri kénalapú életformák)</w:t>
      </w:r>
    </w:p>
    <w:p w:rsidR="002A1B7F" w:rsidRPr="002A1B7F" w:rsidRDefault="002A1B7F" w:rsidP="002A1B7F">
      <w:pPr>
        <w:keepLines/>
        <w:numPr>
          <w:ilvl w:val="0"/>
          <w:numId w:val="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Földön kívüli élet kutatásáról szóló információk keresése, a célok, módszerek és eddigi eredmények összefoglalása (pl. üstökösszondák, Mars-kutatás, exobolygók felfedezése)</w:t>
      </w:r>
    </w:p>
    <w:p w:rsidR="002A1B7F" w:rsidRPr="002A1B7F" w:rsidRDefault="002A1B7F" w:rsidP="002A1B7F">
      <w:pPr>
        <w:spacing w:before="480" w:after="0" w:line="240" w:lineRule="auto"/>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Az élővilág egysége, a felépítés és működés alapelvei</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6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2E74B5"/>
          <w:sz w:val="24"/>
          <w:szCs w:val="24"/>
        </w:rPr>
        <w:t>T</w:t>
      </w:r>
      <w:r w:rsidRPr="002A1B7F">
        <w:rPr>
          <w:rFonts w:ascii="Times New Roman" w:eastAsia="Calibri" w:hAnsi="Times New Roman" w:cs="Times New Roman"/>
          <w:b/>
          <w:sz w:val="24"/>
          <w:szCs w:val="24"/>
        </w:rPr>
        <w: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9"/>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keepLines/>
        <w:numPr>
          <w:ilvl w:val="0"/>
          <w:numId w:val="9"/>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vonatkozású adatokat elemez, megfelelő formába rendez, ábrázol, ezek alapján előrejelzéseket, következtetéseket fogalmaz meg, a már ábrázolt adatokat értelmezi;</w:t>
      </w:r>
    </w:p>
    <w:p w:rsidR="002A1B7F" w:rsidRPr="002A1B7F" w:rsidRDefault="002A1B7F" w:rsidP="002A1B7F">
      <w:pPr>
        <w:keepLines/>
        <w:numPr>
          <w:ilvl w:val="0"/>
          <w:numId w:val="1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értékeli és példákkal igazolja a különféle szintű biológiai szabályozás szerepét az élő rendszerek normál működési állapotának fenntartásában. </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tudja a biológiai problémákat és magyarázatokat a megfelelő szinttel összefüggésben értelmezni;</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tényekkel bizonyítja az élőlények elemi összetételének hasonlóságát, a biogén elemek, a víz, az ATP és a makromolekulák élő szervezetekben betöltött alapvető szerepét;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megérti, miért és hogyan mehetnek végbe viszonylag alacsony hőmérsékleten, nagy sebességgel kémiai reakciók a sejtekben, vizsgálja az enzimműködést befolyásoló tényezőket;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információ fogalmát tágabban értelmezi, felismeri, hogy az élő állapot a biológiai információs rendszerek működésén alapul;</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értékeli és példákkal igazolja a különféle szintű biológiai szabályozás szerepét az élő rendszerek normál működési állapotának fenntartásában;</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ábrák, animációk alapján értelmezi és biológiai tényekkel alátámasztja, hogy a vírusok az élő és élettelen határán állnak.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szerveződési szintek egymásba épülése elvének felismerése a tanulók által ismert, felidézett társadalmi, gazdasági, technológiai vagy természeti rendszerek példái alapján</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Az energiafajták és átalakítási módok áttekintése példák alapján, a fény, a kémiai és a biológiai energia összefüggésbe hozása </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információról meglévő tanulói tudás felszínre hozása, a sokféleséggel és a rendezettséggel való kapcsolat felismerése mindennapi példák és természeti jelenségek értelmezése alapján</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szervetlen és a szerves anyagok közötti kapcsolat tudománytörténeti, technológiai és biológiai szempontú értelmezése, az élet szénalapúsága</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optimális enzimműködés kísérletes bemutatása, az enzimműködés és az anyagcserezavarok kapcsolatának példákkal való bemutatása</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Biogén elemek kimutatása, következtetések levonása</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víznek az élet szempontjából kitüntetett szerepe melletti érvelés</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makromolekulák és monomerjeik felépítése és funkciója közötti kapcsolatok sokoldalú elemzése</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szabályozottság elvének elmélyítése mindennapi életből vett technológiai példák alapján, a szabályozott állandó állapot jelentőségének felismerése</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vírusok felépítése, szaporodása és a megbetegedések közötti összefüggések felismerése egy konkrét betegség (pl. influenza) kapcsán, a betegségek megelőzési és gyógyítási lehetőségeinek számbavétele, tévképzetek eloszlatása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rendszer, szerveződési szint, egymásba épülés, biológiai energia, ATP, biogén elem, makromolekulák, biológiai információ, aminosav, fehérje, fehérjeszerkezet, bázis, nukleotid, nukleinsav, DNS, RNS, enzimek, vírus, sokféleség és információ, vezérlés és szabályozás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2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Biogén elemek kimutatása növényi és állati eredetű szervekből (levél, csont)</w:t>
      </w:r>
    </w:p>
    <w:p w:rsidR="002A1B7F" w:rsidRPr="002A1B7F" w:rsidRDefault="002A1B7F" w:rsidP="002A1B7F">
      <w:pPr>
        <w:keepLines/>
        <w:numPr>
          <w:ilvl w:val="0"/>
          <w:numId w:val="2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Szerves makromolekulák kimutatása (pl. biuret-próba, Fehling-reakció)</w:t>
      </w:r>
    </w:p>
    <w:p w:rsidR="002A1B7F" w:rsidRPr="002A1B7F" w:rsidRDefault="002A1B7F" w:rsidP="002A1B7F">
      <w:pPr>
        <w:keepLines/>
        <w:numPr>
          <w:ilvl w:val="0"/>
          <w:numId w:val="2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Enzimműködés vizsgálata (pl. hidrogén-peroxid-kataláz, keményítő-nyálamiláz) különböző környezeti feltételek (változó beállítások) között</w:t>
      </w:r>
    </w:p>
    <w:p w:rsidR="002A1B7F" w:rsidRPr="002A1B7F" w:rsidRDefault="002A1B7F" w:rsidP="002A1B7F">
      <w:pPr>
        <w:keepLines/>
        <w:numPr>
          <w:ilvl w:val="0"/>
          <w:numId w:val="2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fehérjék szerkezetét befolyásoló tényezők vizsgálata (pl. tojásfehérje-oldattal)</w:t>
      </w:r>
    </w:p>
    <w:p w:rsidR="002A1B7F" w:rsidRPr="002A1B7F" w:rsidRDefault="002A1B7F" w:rsidP="002A1B7F">
      <w:pPr>
        <w:keepLines/>
        <w:numPr>
          <w:ilvl w:val="0"/>
          <w:numId w:val="2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Diffúzióval és ozmózissal kapcsolatos kísérletek elvégzése és/vagy értelmezése</w:t>
      </w:r>
    </w:p>
    <w:p w:rsidR="002A1B7F" w:rsidRPr="002A1B7F" w:rsidRDefault="002A1B7F" w:rsidP="002A1B7F">
      <w:pPr>
        <w:keepLines/>
        <w:numPr>
          <w:ilvl w:val="0"/>
          <w:numId w:val="2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Programvezérelt, automatizált technológiai rendszerek (pl. klíma, mosógép, ABS fékrendszer stb.) keresése és elemzése, összehasonlítása az élő rendszerek valamely részműködésével, a szabályozás és vezérlés közötti különbségek megbeszélése</w:t>
      </w:r>
    </w:p>
    <w:p w:rsidR="002A1B7F" w:rsidRPr="002A1B7F" w:rsidRDefault="002A1B7F" w:rsidP="002A1B7F">
      <w:pPr>
        <w:keepLines/>
        <w:numPr>
          <w:ilvl w:val="0"/>
          <w:numId w:val="2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vírusok eredetéről szóló tanulmányok felkutatása, a víruskutatások jelentőségének bemutatása kiselőadás formájában</w:t>
      </w:r>
    </w:p>
    <w:p w:rsidR="002A1B7F" w:rsidRPr="002A1B7F" w:rsidRDefault="002A1B7F" w:rsidP="002A1B7F">
      <w:pPr>
        <w:keepLines/>
        <w:numPr>
          <w:ilvl w:val="0"/>
          <w:numId w:val="2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vírusok szaporodását bemutató animációk értelmezése</w:t>
      </w:r>
    </w:p>
    <w:p w:rsidR="002A1B7F" w:rsidRPr="002A1B7F" w:rsidRDefault="002A1B7F" w:rsidP="002A1B7F">
      <w:pPr>
        <w:spacing w:before="480" w:after="0" w:line="24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 sejt és a genom szerveződése és működése</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8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azonosítja és vizsgálható formában megfogalmazza a természettudományos problémákat, biológiai és más természettudományi területről kiválasztja a jelenségek magyarázatához szükséges tényeket és ismereteket;</w:t>
      </w:r>
    </w:p>
    <w:p w:rsidR="002A1B7F" w:rsidRPr="002A1B7F" w:rsidRDefault="002A1B7F" w:rsidP="002A1B7F">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 biológia mikroszkópos és molekuláris szintű vizsgálati módszereinek elméleti alapjait és felhasználási lehetőségeit, ezek eredményeit konkrét kísérleti leírásokban értelmezi;</w:t>
      </w:r>
    </w:p>
    <w:p w:rsidR="002A1B7F" w:rsidRPr="002A1B7F" w:rsidRDefault="002A1B7F" w:rsidP="002A1B7F">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bioinformatika fogalmát, érti a felhasználási lehetőségeit és értékeli a biológiai kutatásokból származó nagy mennyiségű adat feldolgozásának jelentőségét;</w:t>
      </w:r>
    </w:p>
    <w:p w:rsidR="002A1B7F" w:rsidRPr="002A1B7F" w:rsidRDefault="002A1B7F" w:rsidP="002A1B7F">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értékeli és példákkal igazolja a különféle szintű biológiai szabályozás szerepét az élő rendszerek normál működési állapotának fenntartásában.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felépítés és működés összehasonlítása alapján bemutatja a sejtes szerveződés kétféle formájának közös jellemzőit és alapvető különbségeit, értékeli ezek jelentőségét;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tényekkel igazolja a baktériumok anyagcseréjének sokfélesége, gyors szaporodása és alkalmazkodóképessége közötti összefüggést;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az összetett sejttípus mikroszkóppal megfigyelhető sejtalkotóit, magyarázza a sejt anyagcsere-folyamatainak lényegét;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az örökítőanyag többszintű szerveződését, képek, animációk alapján értelmezi a sejtekben zajló biológiai információ tárolásának, átírásának és kifejeződésének folyamatait;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tudja, hogy a sejtekben és a sejtek között bonyolult jelforgalmi hálózatok működnek, amelyek befolyásolják a génműködést, és felelősek lehetnek a normál és a kóros működésért is;</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összehasonlítja a sejtosztódás típusait, megfogalmazza ezek biológiai szerepét, megérti, hogy a soksejtű szervezetek a megtermékenyített petesejt és utódsejtjei meghatározott számú osztódásával és differenciálódásával alakulnak ki;</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az őssejt fogalmát, különféle típusait, jellemzőit, különbséget tesz őssejt és daganatsejt között;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az összefüggést a rák kialakulása és a sejtciklus zavarai között, megérti, hogy mit tesz a sejt és a szervezet a daganatok kialakulásának megelőzéséért.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prokarióta és eukarióta sejttípusok összehasonlítása, a felépítés, működés és alkalmazkodás főbb összefüggéseinek bemutatása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eukarióta sejttípusok kialakulását magyarázó elmélet bizonyítékainak ismertetése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fénymikroszkóp működési elvének ismerete, a nagyítás és a felbontóképesség értelmezése, a mikroszkóp beállítása, mikrofotó készítése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főbb sejtalkotók mikroszkópos képének tanulmányozása, felépítésük egyszerű lerajzolása és működésük bemutatása, a működések összekapcsolása a szervezetszintű folyamatokkal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génműködés alapelveinek megértése: aktív és nem aktív régiók, gének bekapcsolása, kikapcsolása, módosítása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gének működésének megértése: gének bekapcsolása, kikapcsolása, módosítása (környezeti, epigenetikai tényezők, génterápia, irányított génmódosítás)</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őssejt és a differenciált sejt összehasonlítása génaktivitás alapján, őssejt és daganatsejt közötti különbség felismerése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sejtciklus biológiai szerepének, szakaszainak és szabályozásának megértése, a daganatelnyomó és DNS-javító fehérjék létezése, a programozott sejthalál szerepének felismerése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sejtosztódás egyes típusainak értelmezése, biológiai szerepének összekapcsolása az emberi sejtek, szervek működésével (őssejtek, differenciált sejt, sebgyógyulás, ivarsejtképzés)</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sejten belüli és a sejtek közötti jelforgalmi hálózatok biológiai jelentőségének felismerése egy-egy egyszerűbb példa alapján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rákbetegségek kialakulása és a sejtciklus zavarai közötti összefüggés felismerése, annak megértése, hogy mit tesz a sejt és a szervezet a daganatok kialakulásának megelőzéséért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baktérium, prokarióta sejt, eukarióta sejt, sejtalkotók, fénymikroszkóp, elektronmikroszkóp, gén, allél, kromoszóma, fehérjeszintézis, sejtciklus, sejtosztódás, mitózis, meiózis, jelforgalom, biológiai hálózat, daganatképződés, rákbetegségek, GMO</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2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Prokarióta és eukarióta sejt összehasonlítása ábrák, mikrofotók és mikroszkópi metszetek alapján</w:t>
      </w:r>
    </w:p>
    <w:p w:rsidR="002A1B7F" w:rsidRPr="002A1B7F" w:rsidRDefault="002A1B7F" w:rsidP="002A1B7F">
      <w:pPr>
        <w:keepLines/>
        <w:numPr>
          <w:ilvl w:val="0"/>
          <w:numId w:val="2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Baktériumok izolálása táptalajra a környezetből és emberi bőrről, a tenyészet inkubálása, telepek morfológiai vizsgálata (saját laboratóriumban, vagy valamely közeli laboratórium felkeresése, vagy internetes források alapján a folyamat és a végeredmények bemutatása)</w:t>
      </w:r>
    </w:p>
    <w:p w:rsidR="002A1B7F" w:rsidRPr="002A1B7F" w:rsidRDefault="002A1B7F" w:rsidP="002A1B7F">
      <w:pPr>
        <w:keepLines/>
        <w:numPr>
          <w:ilvl w:val="0"/>
          <w:numId w:val="2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Kromoszóma felépítésének modellezése</w:t>
      </w:r>
    </w:p>
    <w:p w:rsidR="002A1B7F" w:rsidRPr="002A1B7F" w:rsidRDefault="002A1B7F" w:rsidP="002A1B7F">
      <w:pPr>
        <w:keepLines/>
        <w:numPr>
          <w:ilvl w:val="0"/>
          <w:numId w:val="2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mitózis és a meiózis osztódási folyamatának ábrákon, mikrofotókon és/vagy mikroszkópi metszeteken történő összehasonlítása, értelmezése</w:t>
      </w:r>
    </w:p>
    <w:p w:rsidR="002A1B7F" w:rsidRPr="002A1B7F" w:rsidRDefault="002A1B7F" w:rsidP="002A1B7F">
      <w:pPr>
        <w:keepLines/>
        <w:numPr>
          <w:ilvl w:val="0"/>
          <w:numId w:val="2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sejtciklust és a biológiai információ másolását, átírását és kifejeződését bemutató animációk elemzése</w:t>
      </w:r>
    </w:p>
    <w:p w:rsidR="002A1B7F" w:rsidRPr="002A1B7F" w:rsidRDefault="002A1B7F" w:rsidP="002A1B7F">
      <w:pPr>
        <w:keepLines/>
        <w:numPr>
          <w:ilvl w:val="0"/>
          <w:numId w:val="2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géntechnológiai eljárások néhány bioetikai kérdésének megvitatása </w:t>
      </w:r>
    </w:p>
    <w:p w:rsidR="002A1B7F" w:rsidRPr="002A1B7F" w:rsidRDefault="002A1B7F" w:rsidP="002A1B7F">
      <w:pPr>
        <w:keepLines/>
        <w:numPr>
          <w:ilvl w:val="0"/>
          <w:numId w:val="2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Forrásfelkutatás a számítógépes módszerek és a rákkutatás kapcsolatára</w:t>
      </w:r>
    </w:p>
    <w:p w:rsidR="002A1B7F" w:rsidRPr="002A1B7F" w:rsidRDefault="002A1B7F" w:rsidP="002A1B7F">
      <w:pPr>
        <w:keepLines/>
        <w:numPr>
          <w:ilvl w:val="0"/>
          <w:numId w:val="2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daganatos betegségekről szóló hiteles webes tájékoztató oldalak információinak értelmezése</w:t>
      </w:r>
    </w:p>
    <w:p w:rsidR="002A1B7F" w:rsidRPr="002A1B7F" w:rsidRDefault="002A1B7F" w:rsidP="002A1B7F">
      <w:pPr>
        <w:keepLines/>
        <w:numPr>
          <w:ilvl w:val="0"/>
          <w:numId w:val="2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Kiselőadás védőoltásokról, vírus és baktérium okozta betegségekről, a mikroszkóp felfedezésének és alkalmazásának történetéről, egy-egy meghatározó kutató munkásságáról </w:t>
      </w:r>
    </w:p>
    <w:p w:rsidR="002A1B7F" w:rsidRPr="002A1B7F" w:rsidRDefault="002A1B7F" w:rsidP="002A1B7F">
      <w:pPr>
        <w:keepLines/>
        <w:numPr>
          <w:ilvl w:val="0"/>
          <w:numId w:val="2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Fertőtlenítési és sterilizálási eljárások korszerű eljárásainak megismerése, Semmelweis Ignác munkásságának rövid megismerése (kiselőadás, kisfilm stb. formájában)</w:t>
      </w:r>
    </w:p>
    <w:p w:rsidR="002A1B7F" w:rsidRPr="002A1B7F" w:rsidRDefault="002A1B7F" w:rsidP="002A1B7F">
      <w:pPr>
        <w:spacing w:before="480" w:after="0" w:line="240" w:lineRule="auto"/>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 sejt és a magasabb szerveződési szintek kapcsolata</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 xml:space="preserve">Óraszám: </w:t>
      </w:r>
      <w:r w:rsidRPr="002A1B7F">
        <w:rPr>
          <w:rFonts w:ascii="Times New Roman" w:eastAsia="Calibri" w:hAnsi="Times New Roman" w:cs="Times New Roman"/>
          <w:b/>
          <w:bCs/>
          <w:sz w:val="24"/>
          <w:szCs w:val="24"/>
        </w:rPr>
        <w:t>12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 szerveződési szintek egymásba épülését, tudja a biológiai problémákat és magyarázatokat a megfelelő szinttel összefüggésben értelmezni;</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vonatkozású adatokat elemez, megfelelő formába rendez, ábrázol, ezek alapján előrejelzéseket, következtetéseket fogalmaz meg, a már ábrázolt adatokat értelmezi;</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az ökológiai rendszerek működése (anyagkörforgás, energiaáramlás) és a biológiai sokféleség közötti kapcsolatot, konkrét életközösségek vizsgálata alapján táplálkozási piramist, hálózatot elemez;</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fénymikroszkópban, ábrán vagy fotón felismeri és jellemzi a főbb állati és növényi szövettípusokat, elemzi, hogy milyen funkciók hatékony elvégzésére specializálódtak;</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vázlatrajzok, folyamatábrák és animációk alapján értelmezi a biológiai energiaátalakítás sejtszintű folyamatait, azonosítja a fotoszintézis és a sejtlégzés fő szakaszainak sejten belüli helyét és struktúráit, a fontosabb anyagokat és az energiaátalakítás jellemzőit;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sejtszintű anyagcsere-folyamatok alapján magyarázza a növények és állatok közötti ökológiai szintű kapcsolatot, a termelő és fogyasztó szervezetek közötti anyagforgalmat;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valós és virtuális tanulási közösségekben, másokkal együttműködve megtervez és kivitelez biológiai vizsgálatokat, projekteket.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Növényi preparátumok készítése, állati vagy emberi eredetű kész metszetek fénymikroszkópos vizsgálata, rajzok, fotók készítése és rendszerezése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növényi szövetek alaptípusainak megkülönböztetése, a sejttani jellemzők és a szövettípus biológiai funkciója közötti összefüggés érvekkel való bizonyítása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zárvatermő növények szerveinek ismerete, a gyökér, a szár, a levél és a virág jellegzetes szöveti felépítésének azonosítása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különféle emberi (állati) szövetek sejttípusainak kialakulására vezető differenciálódási folyamat elvi értelmezése, egy konkrét példán (pl. vérsejtek képzése) való bemutatása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szövetek alaptípusainak (hám-, kötő- és támasztó-, izom-, ideg-) jellemzése a felépítés és működés kapcsolatba hozásával, néhány fontosabb altípus elkülönítése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fotoszintézis és a sejtlégzés összehasonlítása, biológiai szerepük érvekkel való igazolása, a folyamatok alapegyenleteinek ismerete, fő szakaszaik elkülönítése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erjesztés és a sejtlégzés megkülönböztetése, az erjesztés biológiai előfordulásának és technológiai alkalmazásának ismerete, példákkal való igazolása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Folyamatábrák elemzése és készítése a fotoszintézis és a (sejt)légzés fő szakaszairól, a folyamatok vizualizálása és értelmezése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Kísérletek tervezése, elvégzése a fotoszintézis és a (sejt)légzés vizsgálatára, kutatási kérdések megfogalmazása, változók beállítása, adatok rögzítése és elemzése, következtetések levonása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életközösségek anyag- és energiaforgalmának megértése, a szénkörforgás diagramon való ábrázolása, a sejtszintű folyamatokkal való kapcsolatba hozása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osztódó és állandósult (növényi) szövetek, embrionális fejlődés, hám-, kötő- és támasztó-, izom-, idegszövet, autotróf, heterotróf, kemotróf, fototróf, aerob, anaerob, biológiai energia és ATP, fotoszintézis, erjedés, sejtlégzés, aerob és anaerob folyamat, szénkörforgás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2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Növényi szövetek mikroszkópos vizsgálata önálló metszetkészítéssel, rajzolás és fotózás digitális eszközzel</w:t>
      </w:r>
    </w:p>
    <w:p w:rsidR="002A1B7F" w:rsidRPr="002A1B7F" w:rsidRDefault="002A1B7F" w:rsidP="002A1B7F">
      <w:pPr>
        <w:keepLines/>
        <w:numPr>
          <w:ilvl w:val="0"/>
          <w:numId w:val="2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Növénytani szervpreparátumok főbb szövettípusainak tanulmányozása, jellemzése</w:t>
      </w:r>
    </w:p>
    <w:p w:rsidR="002A1B7F" w:rsidRPr="002A1B7F" w:rsidRDefault="002A1B7F" w:rsidP="002A1B7F">
      <w:pPr>
        <w:keepLines/>
        <w:numPr>
          <w:ilvl w:val="0"/>
          <w:numId w:val="2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Állati szövetek mikroszkópos vizsgálata, rajzolás és fotózás, pl. mobiltelefonnal </w:t>
      </w:r>
    </w:p>
    <w:p w:rsidR="002A1B7F" w:rsidRPr="002A1B7F" w:rsidRDefault="002A1B7F" w:rsidP="002A1B7F">
      <w:pPr>
        <w:keepLines/>
        <w:numPr>
          <w:ilvl w:val="0"/>
          <w:numId w:val="2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Levél keresztmetszetének vizsgálata modell vagy ábra, illetve önállóan készített metszet alapján</w:t>
      </w:r>
    </w:p>
    <w:p w:rsidR="002A1B7F" w:rsidRPr="002A1B7F" w:rsidRDefault="002A1B7F" w:rsidP="002A1B7F">
      <w:pPr>
        <w:keepLines/>
        <w:numPr>
          <w:ilvl w:val="0"/>
          <w:numId w:val="2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Gázcserenyílások eloszlásának, nyitódásának és záródásának mikroszkópos vizsgálata </w:t>
      </w:r>
    </w:p>
    <w:p w:rsidR="002A1B7F" w:rsidRPr="002A1B7F" w:rsidRDefault="002A1B7F" w:rsidP="002A1B7F">
      <w:pPr>
        <w:keepLines/>
        <w:numPr>
          <w:ilvl w:val="0"/>
          <w:numId w:val="2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Színtestek azonosítása mikroszkópos vizsgálatokban, aktivitásuk vizsgálata a levél színén takarásos módszerrel</w:t>
      </w:r>
    </w:p>
    <w:p w:rsidR="002A1B7F" w:rsidRPr="002A1B7F" w:rsidRDefault="002A1B7F" w:rsidP="002A1B7F">
      <w:pPr>
        <w:keepLines/>
        <w:numPr>
          <w:ilvl w:val="0"/>
          <w:numId w:val="2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Levélkivonat készítése, növényi színanyagok papírkromatográfiás vizsgálata </w:t>
      </w:r>
    </w:p>
    <w:p w:rsidR="002A1B7F" w:rsidRPr="002A1B7F" w:rsidRDefault="002A1B7F" w:rsidP="002A1B7F">
      <w:pPr>
        <w:keepLines/>
        <w:numPr>
          <w:ilvl w:val="0"/>
          <w:numId w:val="2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fotoszintézis mértékének a fény erősségétől, színétől való függését vizsgáló kísérletek tervezése és kivitelezése</w:t>
      </w:r>
    </w:p>
    <w:p w:rsidR="002A1B7F" w:rsidRPr="002A1B7F" w:rsidRDefault="002A1B7F" w:rsidP="002A1B7F">
      <w:pPr>
        <w:keepLines/>
        <w:numPr>
          <w:ilvl w:val="0"/>
          <w:numId w:val="2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szén-dioxid-mennyiség fotoszintézis intenzitására gyakorolt hatásának kísérleti vizsgálata</w:t>
      </w:r>
    </w:p>
    <w:p w:rsidR="002A1B7F" w:rsidRPr="002A1B7F" w:rsidRDefault="002A1B7F" w:rsidP="002A1B7F">
      <w:pPr>
        <w:keepLines/>
        <w:numPr>
          <w:ilvl w:val="0"/>
          <w:numId w:val="2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fotoszintézis során keletkező oxigén kimutatása</w:t>
      </w:r>
    </w:p>
    <w:p w:rsidR="002A1B7F" w:rsidRPr="002A1B7F" w:rsidRDefault="002A1B7F" w:rsidP="002A1B7F">
      <w:pPr>
        <w:keepLines/>
        <w:numPr>
          <w:ilvl w:val="0"/>
          <w:numId w:val="2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Csírázás, illetve emberi légzés során keletkező szén-dioxid kimutatása meszes vízzel</w:t>
      </w:r>
    </w:p>
    <w:p w:rsidR="002A1B7F" w:rsidRPr="002A1B7F" w:rsidRDefault="002A1B7F" w:rsidP="002A1B7F">
      <w:pPr>
        <w:keepLines/>
        <w:numPr>
          <w:ilvl w:val="0"/>
          <w:numId w:val="2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Keményítő kimutatása levélben</w:t>
      </w:r>
    </w:p>
    <w:p w:rsidR="002A1B7F" w:rsidRPr="002A1B7F" w:rsidRDefault="002A1B7F" w:rsidP="002A1B7F">
      <w:pPr>
        <w:keepLines/>
        <w:numPr>
          <w:ilvl w:val="0"/>
          <w:numId w:val="2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Élesztőgombák alkoholos erjesztésének környezeti tényezőit vizsgáló kísérletek elvégzése</w:t>
      </w:r>
    </w:p>
    <w:p w:rsidR="002A1B7F" w:rsidRPr="002A1B7F" w:rsidRDefault="002A1B7F" w:rsidP="002A1B7F">
      <w:pPr>
        <w:keepLines/>
        <w:numPr>
          <w:ilvl w:val="0"/>
          <w:numId w:val="2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Anyagcseretípusok vizsgálata hétköznapi példákon keresztül (baktériumok szerepe az élelmiszeriparban, mezőgazdaságban stb.)</w:t>
      </w:r>
    </w:p>
    <w:p w:rsidR="002A1B7F" w:rsidRPr="002A1B7F" w:rsidRDefault="002A1B7F" w:rsidP="002A1B7F">
      <w:pPr>
        <w:spacing w:before="480" w:after="0" w:line="24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 változékonyság molekuláris alapjai</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10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példákkal igazolja a biológiai ismereteknek a világképünk és a technológia fejlődésében betöltött szerepét, gazdasági és társadalmi jelentőségét;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vonatkozású adatokat elemez, megfelelő formába rendez, ábrázol, ezek alapján előrejelzéseket, következtetéseket fogalmaz meg, a már ábrázolt adatokat értelmezi;</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 biológia molekuláris szintű vizsgálati módszereinek elméleti alapjait és felhasználási lehetőségeit, ezek eredményeit konkrét kísérleti leírásokban értelmezi;</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bioinformatika fogalmát, érti a felhasználási lehetőségeit és értékeli a biológiai kutatásokból származó nagymennyiségű adat feldolgozásának jelentőségét;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megérti a különféle biotechnológiai eljárások célját és módszertani alapjait, a róluk folyó vitában több szempontú, tudományos tényekre alapozott véleményt formál;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megérti a bionika eredményeinek alkalmazási lehetőségeit, értékeli a bioinformatika, az információs technológiák alkalmazásának orvosi, biológiai jelentőségét;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tájékozódik a biotechnológia és a bioetika kérdéseiben, ezekről folyó vitákban tudományosan megalapozottan érvel.</w:t>
      </w: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biológiai kísérletek elemzésével bizonyítja, hogy a biológiai információt a nukleinsavak hordozzák; </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nukleinsavak bázissorrendjének vagy bázisainak megváltozásához vezető folyamatokat, konkrét esetekben azonosítja ezek következményeit;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géntechnológia céljának és módszertani alapjainak ismeretében, mérlegelői szemlélettel elemzi a genetikai módosítások előnyeit és kockázatait;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örökítőanyag felépítéséről és működéséről alkotott tudását összefüggésbe hozza a géntechnológia, a génszerkesztés céljával és módszertani alapjaival;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tényekre alapozottan, mérlegelői szemlélettel elemzi a genetikai módosítások vélt vagy valós előnyeit és kockázatait;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az örökítőanyagban tárolt információ és a kifejeződő tulajdonságok közötti összefüggést, megkülönbözteti a genotípust és a fenotípust;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 kapcsolatot az életmód és a gének kifejeződése között, érti, hogy a sejt és az egész szervezet jellemzőinek kialakításában és fenntartásában kiemelt szerepe van a környezet általi génaktivitás-változásoknak.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DNS bázissorrendje, a fehérje aminosavsorrendje, térszerkezete és biológiai funkciója, valamint a tapasztalható jelleg közötti összefüggés példákkal való bemutatása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mutációk és a betegségek (anyagcserezavarok, daganatos betegségek) összefüggéseinek felismerése, konkrét példa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szerzett tulajdonságok örökölhetősége, epigenetikai hatások értelmezése: az életmóddal (táplálkozás, mozgás, dohányzás) és más környezeti hatásokkal (pl. stressz) módosítható genetikai információ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DNS-bázissorrend megállapítása jelentőségének felismerése, a DNS-chip, a genetikai ujjlenyomat módszerének bemutatása, a gyakorlati alkalmazások példáinak áttekintése és értékelése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géntechnológiák céljának és eljárásainak megismerése, a rekombináns DNS, a génszerkesztés, a klónozás biológiai alapjainak és gyakorlati felhasználásának bemutatása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géntechnológia orvostudományban, gyógyszeriparban, növénytermesztésben, állattenyésztésben, élelmiszeriparban való alkalmazásának példákkal történő bemutatása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bioinformatika céljának, alkalmazási lehetőségeinek és jövőbeli jelentőségének megértése (pl. evolúciós leszármazási kapcsolatok, egyes betegségek és gének összefüggése, jelátviteli hálózatok)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bioetika kialakulására vezető okok és a főbb alkalmazási területek áttekintése, a bioetika alapelvein alapuló érvelés</w:t>
      </w:r>
      <w:r w:rsidRPr="002A1B7F" w:rsidDel="00510C9F">
        <w:rPr>
          <w:rFonts w:ascii="Times New Roman" w:eastAsia="Times New Roman" w:hAnsi="Times New Roman" w:cs="Times New Roman"/>
          <w:sz w:val="24"/>
          <w:szCs w:val="24"/>
          <w:lang w:val="x-none" w:eastAsia="x-none"/>
        </w:rPr>
        <w:t xml:space="preserve"> </w:t>
      </w:r>
      <w:r w:rsidRPr="002A1B7F">
        <w:rPr>
          <w:rFonts w:ascii="Times New Roman" w:eastAsia="Times New Roman" w:hAnsi="Times New Roman" w:cs="Times New Roman"/>
          <w:sz w:val="24"/>
          <w:szCs w:val="24"/>
          <w:lang w:val="x-none" w:eastAsia="x-none"/>
        </w:rPr>
        <w:t>(pl. a genetikai kutatások, állatkísérletek, transzplantáció, biorobotika)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mutáció, mutagén, epigenetikai hatás, rekombináció, restrikciós enzim, géntechnológia, klónozás, génszerkesztés (CRISPR), génmódosítás, géndiagnosztika, PCR technika, bioinformatika, bioetika</w:t>
      </w:r>
    </w:p>
    <w:p w:rsidR="002A1B7F" w:rsidRPr="002A1B7F" w:rsidRDefault="002A1B7F" w:rsidP="002A1B7F">
      <w:pPr>
        <w:spacing w:after="0" w:line="240" w:lineRule="auto"/>
        <w:jc w:val="both"/>
        <w:rPr>
          <w:rFonts w:ascii="Times New Roman" w:eastAsia="Calibri" w:hAnsi="Times New Roman" w:cs="Times New Roman"/>
          <w:b/>
          <w:smallCaps/>
          <w:color w:val="0070C0"/>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Tanulóknak szóló, géntechnológiával foglalkozó online oldalak animációinak, video- és ábraanyagainak áttekintése, a látottak értelmezése</w:t>
      </w:r>
    </w:p>
    <w:p w:rsidR="002A1B7F" w:rsidRPr="002A1B7F" w:rsidRDefault="002A1B7F" w:rsidP="002A1B7F">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növényi géntechnológia néhány ismert alkalmazási példájának (pl. Bt-toxin bevitel, aranyrizs, érésgátlás, stressztűrő fajták stb.) bemutatása, az előnyök és kockázatok mérlegelő elemzése</w:t>
      </w:r>
    </w:p>
    <w:p w:rsidR="002A1B7F" w:rsidRPr="002A1B7F" w:rsidRDefault="002A1B7F" w:rsidP="002A1B7F">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génmódosított haszonnövényekkel és -állatokkal kapcsolatos érvelés</w:t>
      </w:r>
    </w:p>
    <w:p w:rsidR="002A1B7F" w:rsidRPr="002A1B7F" w:rsidRDefault="002A1B7F" w:rsidP="002A1B7F">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DNS kimutatása egyszerű vizsgálattal (pl. banánból)</w:t>
      </w:r>
    </w:p>
    <w:p w:rsidR="002A1B7F" w:rsidRPr="002A1B7F" w:rsidRDefault="002A1B7F" w:rsidP="002A1B7F">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epigenetikával foglalkozó konkrét tanulmány vagy kísérlet rövid bemutatása</w:t>
      </w:r>
    </w:p>
    <w:p w:rsidR="002A1B7F" w:rsidRPr="002A1B7F" w:rsidRDefault="002A1B7F" w:rsidP="002A1B7F">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 mutációs teszt értelmezése</w:t>
      </w:r>
    </w:p>
    <w:p w:rsidR="002A1B7F" w:rsidRPr="002A1B7F" w:rsidRDefault="002A1B7F" w:rsidP="002A1B7F">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DNS-ujjlenyomat-vizsgálatot bemutató cikk értelmezése, a vizsgálat felhasználási területének ismertetése</w:t>
      </w:r>
    </w:p>
    <w:p w:rsidR="002A1B7F" w:rsidRPr="002A1B7F" w:rsidRDefault="002A1B7F" w:rsidP="002A1B7F">
      <w:pPr>
        <w:spacing w:before="480" w:after="0" w:line="24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Egyedszintű öröklődés</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 xml:space="preserve">Óraszám: </w:t>
      </w:r>
      <w:r w:rsidRPr="002A1B7F">
        <w:rPr>
          <w:rFonts w:ascii="Times New Roman" w:eastAsia="Calibri" w:hAnsi="Times New Roman" w:cs="Times New Roman"/>
          <w:b/>
          <w:bCs/>
          <w:sz w:val="24"/>
          <w:szCs w:val="24"/>
        </w:rPr>
        <w:t>12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vonatkozású adatokat elemez, megfelelő formába rendez, ábrázol, ezek alapján előrejelzéseket, következtetéseket fogalmaz meg, a már ábrázolt adatokat értelmezi;</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értékeli és példákkal igazolja a különféle szintű biológiai szabályozások szerepét az élő rendszerek normál működési állapotának fenntartásában.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az örökítőanyagban tárolt információ és a kifejeződő tulajdonságok közötti összefüggést,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megkülönbözteti a genotípust és a fenotípust;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megérti a genetikai információ nemzedékek közötti átadásának törvényszerűségeit, ezeket konkrét esetek elemzésében alkalmazza;</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 kapcsolatot az életmód és a gének kifejeződése között, érti, hogy a sejt és az egész szervezet jellemzőinek kialakításában és fenntartásában kiemelt szerepe van a környezet általi génaktivitás-változásoknak;</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megkülönbözteti a genetikai betegség és a veleszületett rendellenesség fogalmát, érti a monogénes és poligénes genetikai betegségek közötti különbséget.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Mendel kutatási módszerének (kísérletek, hipotézisek felállítása, statisztikai megközelítés) elemzése, az eredmények és a levont következtetések kapcsolatba hozása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gének, a DNS és a kromoszómák (testi és ivari) kapcsolatának megértése, a gének és a tulajdonságok kapcsolatának sokoldalú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mendeli öröklődés kiterjesztése: példák és magyarázatok a Mendel-szabályoktól való eltérésekre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környezet fenotípusra gyakorolt hatásának megértése, példákkal való igazolása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genom és a fenom kapcsolatának megértése (hogyan, hányféleképpen jöhet létre a fenotípus)</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fenotípus-elemzésben rejlő lehetőségek feltérképezése (miért és hogyan idéz elő elváltozásokat a genetikai és a környezeti tényezők egymásra hatása)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genetikai betegségek főbb típusainak, öröklődési és statisztikus jellemzőinek vizsgálata, a genetikai betegségeket bemutató családfák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egyénre szabott gyógyítási lehetőségek céljának, jelenlegi alkalmazásainak és jövőbeli lehetőségeinek megismerése, értékelése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gén, allél, genom, fenom, genotípus, fenotípus, domináns, recesszív, öröklésmenet, Mendel-szabályok, családfa, nemhez kapcsolt öröklődés, (monogénes, poligénes) genetikai betegség, kariotípus, bioinformatika, személyre szabott gyógyítás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Mendel kísérleteinek módszertani és tudományos technikai szempontokból való áttekintése, bemutató összeállítása</w:t>
      </w:r>
    </w:p>
    <w:p w:rsidR="002A1B7F" w:rsidRPr="002A1B7F" w:rsidRDefault="002A1B7F" w:rsidP="002A1B7F">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Kapcsolt öröklődésekkel, génkölcsönhatásokkal kapcsolatos példa megbeszélése</w:t>
      </w:r>
    </w:p>
    <w:p w:rsidR="002A1B7F" w:rsidRPr="002A1B7F" w:rsidRDefault="002A1B7F" w:rsidP="002A1B7F">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Genetikai tanácsadási szituációk, esetleírások, családfák értelmezése humángenetikai betegségek/jellegek esetében</w:t>
      </w:r>
    </w:p>
    <w:p w:rsidR="002A1B7F" w:rsidRPr="002A1B7F" w:rsidRDefault="002A1B7F" w:rsidP="002A1B7F">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Tanulóknak szóló, genetikával foglalkozó online oldalak animációinak, ábraanyagának áttekintése, a leírtak, látottak értelmezése</w:t>
      </w:r>
    </w:p>
    <w:p w:rsidR="002A1B7F" w:rsidRPr="002A1B7F" w:rsidRDefault="002A1B7F" w:rsidP="002A1B7F">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Humángenetikai vizsgálatokat (tesztelést) leíró és magyarázó weboldalak felkeresése, az olvasottak értelmezése</w:t>
      </w:r>
    </w:p>
    <w:p w:rsidR="002A1B7F" w:rsidRPr="002A1B7F" w:rsidRDefault="002A1B7F" w:rsidP="002A1B7F">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Bioinformatikával foglalkozó weboldalak felkeresése, majd annak bemutatása, hogyan segítheti a bioinformatika a kísérletes kutatásokat</w:t>
      </w:r>
    </w:p>
    <w:p w:rsidR="002A1B7F" w:rsidRPr="002A1B7F" w:rsidRDefault="002A1B7F" w:rsidP="002A1B7F">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 gén két alléljával kapcsolatos genetikai feladatok megoldása</w:t>
      </w:r>
    </w:p>
    <w:p w:rsidR="002A1B7F" w:rsidRPr="002A1B7F" w:rsidRDefault="002A1B7F" w:rsidP="002A1B7F">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Véletlenszerű genetikai változást (sodródást) bemutató szimulációs játékok tanulmányozása (tervezése), következtetések levonása </w:t>
      </w:r>
    </w:p>
    <w:p w:rsidR="002A1B7F" w:rsidRPr="002A1B7F" w:rsidRDefault="002A1B7F" w:rsidP="002A1B7F">
      <w:pPr>
        <w:spacing w:before="480" w:after="0" w:line="24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 biológiai evolúció</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12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és elfogadja, hogy a mai emberek egy fajhoz tartoznak, és az evolúció során kialakult nagyrasszok értékükben nem különböznek, a biológiai és kulturális örökségük az emberiség közös kincse;</w:t>
      </w:r>
    </w:p>
    <w:p w:rsidR="002A1B7F" w:rsidRPr="002A1B7F" w:rsidRDefault="002A1B7F" w:rsidP="002A1B7F">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vonatkozású adatokat elemez, megfelelő formába rendez, ábrázol, ezek alapján előrejelzéseket, következtetéseket fogalmaz meg, a már ábrázolt adatokat értelmezi;</w:t>
      </w:r>
    </w:p>
    <w:p w:rsidR="002A1B7F" w:rsidRPr="002A1B7F" w:rsidRDefault="002A1B7F" w:rsidP="002A1B7F">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értékeli a bioinformatika, az információs technológiák alkalmazásának orvosi, biológiai jelentőségét;</w:t>
      </w:r>
    </w:p>
    <w:p w:rsidR="002A1B7F" w:rsidRPr="002A1B7F" w:rsidRDefault="002A1B7F" w:rsidP="002A1B7F">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tudományos és áltudományos közlések lényegi jellemzőit, ezek megkülönböztetésének képességét életvitelének alakításában is alkalmazza;</w:t>
      </w:r>
    </w:p>
    <w:p w:rsidR="002A1B7F" w:rsidRPr="002A1B7F" w:rsidRDefault="002A1B7F" w:rsidP="002A1B7F">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példákkal igazolja a biológiai ismereteknek a világképünk és a technológia fejlődésében betöltött szerepét, gazdasági és társadalmi jelentőségét;</w:t>
      </w:r>
    </w:p>
    <w:p w:rsidR="002A1B7F" w:rsidRPr="002A1B7F" w:rsidRDefault="002A1B7F" w:rsidP="002A1B7F">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példákkal mutatja be az élővilág főbb csoportjainak evolúciós újításait, magyarázza, hogy ezek hogyan segítették elő az adott élőlénycsoport elterjedését.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megérti a természetes változatosság szerveződését, az evolúciós változások eredetét és elterjedését magyarázó elemi folyamatokat, felismer és magyaráz mikro- és makroszintű evolúciós jelenségeket;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példákkal igazolja, hogy a szelekció a különböző szerveződési szinteken értelmezhető tulajdonságokon keresztül egyidejűleg hat;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példákkal mutatja be az élővilág főbb csoportjainak evolúciós újításait, magyarázza, hogy ezek hogyan segítették elő az adott élőlénycsoport elterjedését;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morfológiai, molekuláris biológiai adatok alapján egyszerű származástani kapcsolatokat elemez, törzsfát készít;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ismeri az evolúció befolyásolásának lehetséges módjait (például mesterséges szelekció, fajtanemesítés, géntechnológia), értékeli ezek előnyeit és esetleges hátrányait. </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természetes változatosság példáinak bemutatása a DNS-szinttől az egyedszintű különbségekig</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genotípus és a fenotípus kapcsolata bonyolultságának megértése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fajok viszonylagos genetikai állandóságának magyarázása animációk segítségével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Példák bemutatása a fajok genetikai változatosságának eredetére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Darwin evolúciós elméletét alátámasztó fontosabb érvek ismerete (pl. elterjedési területek, csökevényes szervek, homológiák)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evolúciós változások egyszerű modelljében a változatosság eredetének (mutáció, rekombináció) és terjedésének (szelekció, sodródás, génáramlás) felismerése példák alapján, a folyamatok adaptív, nem adaptív jellegének ismertetése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Példák bemutatása makroevolúciós (faji szint feletti) változásokra: evolúciós újdonságok, kihalások, adaptív radiáció</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Annak megértése, hogy az evolúció általános rendezőelv a természettudományokban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Internetes források alapján annak bemutatása, hogy a szelekció egysége nemcsak gén lehet, hanem gének közössége (egyed), egyedek közössége (populáció), populációk csoportja (metapopuláció), életközösségek (ökoszisztéma) is</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evolúció lehetséges mechanizmusainak (pl. mutáció – szelekció és együttműködés – szelekció) bemutatása, a vitatott kérdések elemzése esettanulmányok alapján (pl. kihalási hullámok, emergencia, hiányzó láncszemek problémája)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Egyszerű biológiai adatbázisok, bioinformatikai programok használata származástani kapcsolatok elemzéséhez, törzsfa készítéséhez</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Példák bemutatása internetes források segítségével: hogyan befolyásolta az ember eddig is az evolúciót (mesterséges szelekció, fajtanemesítés, géntechnológia), ezek előnyeinek és esetleges hátrányainak értékelése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evolúció, mikroevolúció, makroevolúció, mutáció, (stabilizáló, szétválasztó, irányító) szelekció, természetes és mesterséges szelekció, adaptív evolúció, konvergens/divergens evolúció, analóg/homológ szerv, génáramlás, sodródás, fajkeletkezés, földrajzi/szaporodási izoláció, törzsfa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Prezentáció készítése egy önállóan választott populáció természetes szelekciójáról</w:t>
      </w:r>
    </w:p>
    <w:p w:rsidR="002A1B7F" w:rsidRPr="002A1B7F" w:rsidRDefault="002A1B7F" w:rsidP="002A1B7F">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természetes szelekció modellezése, szimulációkon történő tanulmányozása</w:t>
      </w:r>
    </w:p>
    <w:p w:rsidR="002A1B7F" w:rsidRPr="002A1B7F" w:rsidRDefault="002A1B7F" w:rsidP="002A1B7F">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Különböző fajok (pl. nyírfaaraszoló) fenotípusos variabilitásának összehasonlítása, adatok gyűjtése, grafikonon történő megjelenítése és elemzése</w:t>
      </w:r>
    </w:p>
    <w:p w:rsidR="002A1B7F" w:rsidRPr="002A1B7F" w:rsidRDefault="002A1B7F" w:rsidP="002A1B7F">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Önállóan gyűjtött példák bemutatása a mesterséges szelekció folyamatáról (pl. egy faj háziasítása, kutyafajták kialakítása stb.), összehasonlítása a természetes szelekció folyamatával</w:t>
      </w:r>
    </w:p>
    <w:p w:rsidR="002A1B7F" w:rsidRPr="002A1B7F" w:rsidRDefault="002A1B7F" w:rsidP="002A1B7F">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fajképződés különféle folyamatait (pl. földrajzi izoláció, adaptív radiáció) konkrét példák alapján elemző feladatok gyakorlása</w:t>
      </w:r>
    </w:p>
    <w:p w:rsidR="002A1B7F" w:rsidRPr="002A1B7F" w:rsidRDefault="002A1B7F" w:rsidP="002A1B7F">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Poszter készítése a galápagosi pintyek csőrtípusairól, a sokféleség okainak feltárása, magyarázatok megadása</w:t>
      </w:r>
    </w:p>
    <w:p w:rsidR="002A1B7F" w:rsidRPr="002A1B7F" w:rsidRDefault="002A1B7F" w:rsidP="002A1B7F">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Különböző törzsfák értelmezése vagy készítése biológiai adatbázisok és szerkesztőprogramok segítségével</w:t>
      </w:r>
    </w:p>
    <w:p w:rsidR="002A1B7F" w:rsidRPr="002A1B7F" w:rsidRDefault="002A1B7F" w:rsidP="002A1B7F">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Evolúcióval kapcsolatos tévhitek felkutatása, a tévhitek cáfolata hiteles források alapján</w:t>
      </w:r>
    </w:p>
    <w:p w:rsidR="002A1B7F" w:rsidRPr="002A1B7F" w:rsidRDefault="002A1B7F" w:rsidP="002A1B7F">
      <w:pPr>
        <w:spacing w:before="48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color w:val="000000"/>
          <w:sz w:val="24"/>
          <w:szCs w:val="24"/>
        </w:rPr>
        <w:t xml:space="preserve">Az ember szervezete és egészsége I. </w:t>
      </w:r>
      <w:r w:rsidRPr="002A1B7F">
        <w:rPr>
          <w:rFonts w:ascii="Times New Roman" w:eastAsia="Calibri" w:hAnsi="Times New Roman" w:cs="Times New Roman"/>
          <w:b/>
          <w:bCs/>
          <w:color w:val="000000"/>
          <w:sz w:val="24"/>
          <w:szCs w:val="24"/>
        </w:rPr>
        <w:t>T</w:t>
      </w:r>
      <w:r w:rsidRPr="002A1B7F">
        <w:rPr>
          <w:rFonts w:ascii="Times New Roman" w:eastAsia="Calibri" w:hAnsi="Times New Roman" w:cs="Times New Roman"/>
          <w:b/>
          <w:bCs/>
          <w:sz w:val="24"/>
          <w:szCs w:val="24"/>
        </w:rPr>
        <w:t>estkép, testalkat, mozgásképesség</w:t>
      </w:r>
      <w:r w:rsidRPr="002A1B7F">
        <w:rPr>
          <w:rFonts w:ascii="Times New Roman" w:eastAsia="Calibri" w:hAnsi="Times New Roman" w:cs="Times New Roman"/>
          <w:b/>
          <w:bCs/>
          <w:color w:val="000000"/>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9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megérti a környezeti állapot és az ember egészsége közötti összefüggéseket, azonosítja az ember egészségét veszélyeztető tényezőket, felismeri a megelőzés lehetőségeit, érvényesíti az elővigyázatosság elvét;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bCs/>
          <w:sz w:val="24"/>
          <w:szCs w:val="24"/>
          <w:lang w:val="x-none" w:eastAsia="x-none"/>
        </w:rPr>
      </w:pPr>
      <w:r w:rsidRPr="002A1B7F">
        <w:rPr>
          <w:rFonts w:ascii="Times New Roman" w:eastAsia="Times New Roman" w:hAnsi="Times New Roman" w:cs="Times New Roman"/>
          <w:sz w:val="24"/>
          <w:szCs w:val="24"/>
          <w:lang w:val="x-none" w:eastAsia="x-none"/>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bCs/>
          <w:sz w:val="24"/>
          <w:szCs w:val="24"/>
          <w:lang w:val="x-none" w:eastAsia="x-none"/>
        </w:rPr>
      </w:pPr>
      <w:r w:rsidRPr="002A1B7F">
        <w:rPr>
          <w:rFonts w:ascii="Times New Roman" w:eastAsia="Times New Roman" w:hAnsi="Times New Roman" w:cs="Times New Roman"/>
          <w:sz w:val="24"/>
          <w:szCs w:val="24"/>
          <w:lang w:val="x-none" w:eastAsia="x-none"/>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az emberi test kialakulásához vezető evolúciós fejlődés mérföldköveit;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kiegyensúlyozott saját testképpel rendelkezik, amely figyelembe veszi az egyéni adottságokat, a nem és a korosztály fejlődési jellegzetességeit, valamint ezek sokféleségét;</w:t>
      </w:r>
      <w:r w:rsidRPr="002A1B7F" w:rsidDel="004A3043">
        <w:rPr>
          <w:rFonts w:ascii="Times New Roman" w:eastAsia="Times New Roman" w:hAnsi="Times New Roman" w:cs="Times New Roman"/>
          <w:sz w:val="24"/>
          <w:szCs w:val="24"/>
          <w:lang w:val="x-none" w:eastAsia="x-none"/>
        </w:rPr>
        <w:t xml:space="preserve"> </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elemzi az ember mozgásképességének biokémiai, szövettani és biomechanikai alapjait, ezeket összefüggésbe hozza a mindennapi élet, a sport és a munka mozgásformáival, értékeli a rendszeres testmozgás szerepét egészségének megőrzésében;</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test kültakarójának, váz- és izomrendszerének elemzése alapján magyarázza az ember testképének, testalkatának és mozgásképességének biológiai alapjait.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test kialakulásához vezető evolúciós fejlődés főbb lépéseinek áttekintése példák alapján, a bilaterális szimmetria, a szelvényezettség, a gerinces testalkat megjelenésének bemutatása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emberszabású majmok, az előemberek, az ősemberek és a mai ember anatómiai jellemzőinek összehasonlítása, a fejlődési folyamat értelmezése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szervek helymeghatározása a test anatómiai síkjai, tengelyei és irányai szerint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bőr három fő rétegének megismerése és a rétegek funkcióinak mélyebb elemzése, egészségtani vonatkozások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 helyváltoztató mozgását lehetővé tevő belső váz és az erre felépülő vázizomzat együttes működésének értelmezése modellek, animációk, képek alapján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csontváz, a test három fő táján (fej, törzs, végtagok) elhelyezkedő csontok, a végtagok főbb izmainak megismerése, az anatómiai és élettani kapcsolatok elemzése, egészségtani vonatkozások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csontok, izmok együttműködésének biomechanikai értelmezése, modellezése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izomműködés többszintű (molekuláris, szövettani, szervtani) értelmezése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bilaterális szimmetria, szelvényezettség, ősszájú, újszájú, külső váz, belső váz, gerinces, főemlős, emberszabású majmok, előemberek, ősemberek, mai ember (Homo sapiens), bőr, fejváz, törzsváz, végtagváz, hajlító- és feszítőizom, ízület, emelő elv, biomechanika, aktin-miozin, izomrost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Összehasonlító vázlatrajz készítése az emberszabású majmok, előemberek, ősemberek és a mai ember koponyájának és fogazatának felépítéséről</w:t>
      </w:r>
    </w:p>
    <w:p w:rsidR="002A1B7F" w:rsidRPr="002A1B7F" w:rsidRDefault="002A1B7F" w:rsidP="002A1B7F">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Az emberré válás folyamatát bemutató filmek, animációk megtekintése és elemzése </w:t>
      </w:r>
    </w:p>
    <w:p w:rsidR="002A1B7F" w:rsidRPr="002A1B7F" w:rsidRDefault="002A1B7F" w:rsidP="002A1B7F">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bőr felépítését bemutató ábrák, makettek vizsgálata</w:t>
      </w:r>
    </w:p>
    <w:p w:rsidR="002A1B7F" w:rsidRPr="002A1B7F" w:rsidRDefault="002A1B7F" w:rsidP="002A1B7F">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Ujjlenyomatok összehasonlítása (pl. az osztályban tanulók vagy családtagok esetében)</w:t>
      </w:r>
    </w:p>
    <w:p w:rsidR="002A1B7F" w:rsidRPr="002A1B7F" w:rsidRDefault="002A1B7F" w:rsidP="002A1B7F">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Kiselőadás, házi dolgozat készítése a napfény okozta hatások és a bőr működésének összefüggéséről</w:t>
      </w:r>
    </w:p>
    <w:p w:rsidR="002A1B7F" w:rsidRPr="002A1B7F" w:rsidRDefault="002A1B7F" w:rsidP="002A1B7F">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bőrre kerülő krémek, tisztálkodószerek összetételének elemzése, következtetések levonása</w:t>
      </w:r>
    </w:p>
    <w:p w:rsidR="002A1B7F" w:rsidRPr="002A1B7F" w:rsidRDefault="002A1B7F" w:rsidP="002A1B7F">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csontváz makettjének vizsgálata, a testtájak fő csontjainak és a kapcsolódás módjainak azonosítása</w:t>
      </w:r>
    </w:p>
    <w:p w:rsidR="002A1B7F" w:rsidRPr="002A1B7F" w:rsidRDefault="002A1B7F" w:rsidP="002A1B7F">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Különböző ízülettípusok mechanikai modellezése, makettek készítése</w:t>
      </w:r>
    </w:p>
    <w:p w:rsidR="002A1B7F" w:rsidRPr="002A1B7F" w:rsidRDefault="002A1B7F" w:rsidP="002A1B7F">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Izmok eredésének, tapadásának, a hajlító- és feszítőizmok mechanikai modellezése, makettek készítése</w:t>
      </w:r>
    </w:p>
    <w:p w:rsidR="002A1B7F" w:rsidRPr="002A1B7F" w:rsidRDefault="002A1B7F" w:rsidP="002A1B7F">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Néhány jellegzetes sportmozgás (pl. futás, ugrás, dobás) mozgásszervi alapjának megbeszélése, a sportsérülések elkerülési lehetőségeinek megbeszélése, ellátásuk gyakorlati bemutatása</w:t>
      </w:r>
    </w:p>
    <w:p w:rsidR="002A1B7F" w:rsidRPr="002A1B7F" w:rsidRDefault="002A1B7F" w:rsidP="002A1B7F">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izomműködést molekuláris szinten bemutató animációk értelmezése, a kalciumion, a magnéziumion és a mioglobin szerepének bemutatása</w:t>
      </w:r>
    </w:p>
    <w:p w:rsidR="002A1B7F" w:rsidRPr="002A1B7F" w:rsidRDefault="002A1B7F" w:rsidP="002A1B7F">
      <w:pPr>
        <w:keepLines/>
        <w:numPr>
          <w:ilvl w:val="0"/>
          <w:numId w:val="14"/>
        </w:numPr>
        <w:spacing w:after="60" w:line="360" w:lineRule="auto"/>
        <w:contextualSpacing/>
        <w:jc w:val="both"/>
        <w:rPr>
          <w:rFonts w:ascii="Times New Roman" w:eastAsia="Times New Roman" w:hAnsi="Times New Roman" w:cs="Times New Roman"/>
          <w:smallCaps/>
          <w:color w:val="2E74B5"/>
          <w:sz w:val="24"/>
          <w:szCs w:val="24"/>
          <w:lang w:val="x-none" w:eastAsia="x-none"/>
        </w:rPr>
      </w:pPr>
      <w:r w:rsidRPr="002A1B7F">
        <w:rPr>
          <w:rFonts w:ascii="Times New Roman" w:eastAsia="Times New Roman" w:hAnsi="Times New Roman" w:cs="Times New Roman"/>
          <w:sz w:val="24"/>
          <w:szCs w:val="24"/>
          <w:lang w:val="x-none" w:eastAsia="x-none"/>
        </w:rPr>
        <w:t>A rövidtávfutó és a hosszútávfutó mozgásélettani különbségeinek bemutatása</w:t>
      </w:r>
    </w:p>
    <w:p w:rsidR="002A1B7F" w:rsidRPr="002A1B7F" w:rsidRDefault="002A1B7F" w:rsidP="002A1B7F">
      <w:pPr>
        <w:spacing w:before="480" w:after="0" w:line="240" w:lineRule="auto"/>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color w:val="000000"/>
          <w:sz w:val="24"/>
          <w:szCs w:val="24"/>
        </w:rPr>
        <w:t xml:space="preserve">Az ember szervezete és egészsége II. </w:t>
      </w:r>
      <w:r w:rsidRPr="002A1B7F">
        <w:rPr>
          <w:rFonts w:ascii="Times New Roman" w:eastAsia="Calibri" w:hAnsi="Times New Roman" w:cs="Times New Roman"/>
          <w:b/>
          <w:bCs/>
          <w:sz w:val="24"/>
          <w:szCs w:val="24"/>
        </w:rPr>
        <w:t>Anyagforgalmi szervrendszerek</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 xml:space="preserve">Óraszám: </w:t>
      </w:r>
      <w:r w:rsidRPr="002A1B7F">
        <w:rPr>
          <w:rFonts w:ascii="Times New Roman" w:eastAsia="Calibri" w:hAnsi="Times New Roman" w:cs="Times New Roman"/>
          <w:b/>
          <w:bCs/>
          <w:sz w:val="24"/>
          <w:szCs w:val="24"/>
        </w:rPr>
        <w:t>13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megérti a környezeti állapot és az ember egészsége közötti összefüggéseket, azonosítja az ember egészségét veszélyeztető tényezőket, felismeri a megelőzés lehetőségeit, érvényesíti az elővigyázatosság elvét;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Calibri" w:hAnsi="Times New Roman" w:cs="Times New Roman"/>
          <w:sz w:val="24"/>
          <w:szCs w:val="24"/>
          <w:lang w:val="x-none" w:eastAsia="x-none"/>
        </w:rPr>
        <w:t>a szervrendszerek felépítésének és működésének elemzése alapján magyarázza az emberi szervezet anyagforgalmi, energetikai és információs működésének biológiai alapjait.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Calibri" w:hAnsi="Times New Roman" w:cs="Times New Roman"/>
          <w:sz w:val="24"/>
          <w:szCs w:val="24"/>
          <w:lang w:val="x-none" w:eastAsia="x-none"/>
        </w:rPr>
        <w:t xml:space="preserve">azonosítja a táplálkozási szervrendszer szerveit, érti ezek felépítése és működése közötti összefüggéseket;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Calibri" w:hAnsi="Times New Roman" w:cs="Times New Roman"/>
          <w:sz w:val="24"/>
          <w:szCs w:val="24"/>
          <w:lang w:val="x-none" w:eastAsia="x-none"/>
        </w:rPr>
        <w:t>azonosítja a légzési szervrendszer szerveit, érti ezek felépítése és működése közötti összefüggéseket;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Calibri" w:hAnsi="Times New Roman" w:cs="Times New Roman"/>
          <w:sz w:val="24"/>
          <w:szCs w:val="24"/>
          <w:lang w:val="x-none" w:eastAsia="x-none"/>
        </w:rPr>
        <w:t>azonosítja a keringési szervrendszer szerveit, érti ezek felépítése és működése közötti összefüggéseket;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Calibri" w:hAnsi="Times New Roman" w:cs="Times New Roman"/>
          <w:sz w:val="24"/>
          <w:szCs w:val="24"/>
          <w:lang w:val="x-none" w:eastAsia="x-none"/>
        </w:rPr>
        <w:t>ismeri a vér összetevőit, azonosítja a főbb sejttípusokat és azok élettani szerepét;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Calibri" w:hAnsi="Times New Roman" w:cs="Times New Roman"/>
          <w:sz w:val="24"/>
          <w:szCs w:val="24"/>
          <w:lang w:val="x-none" w:eastAsia="x-none"/>
        </w:rPr>
        <w:t>érti a kiválasztás szervrendszerének biológiai szerepét, elemzi a vese szervi felépítését és mikrostruktúráinak működési elvét.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tápcsatorna szakaszainak és azok felépítésének elemzése, a fontosabb élettani funkciók vizsgálata és összehasonlítása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táplálkozás mennyiségi és minőségi kritériumainak elemzése, az egészséges táplálkozás alapelveinek megismerése, az alkalmazás képességének fejlesztése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légzőszervrendszer felépítésének és működésének vizsgálata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légúti fertőzések típusainak és tüneteinek ismerete, a légszennyező anyagok egészségkárosító hatásainak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Az emberi keringési rendszer felépítése és működésének vizsgálata, gyakoribb betegségeinek elemzése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kiválasztó szervrendszer felépítése és szerepe a szervezet homeosztázisában, a húgyúti fertőzések tüneteinek ismerete, a művesekezelés elvének és alkalmazási módjának megismerése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tabs>
          <w:tab w:val="left" w:pos="3915"/>
        </w:tabs>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tápcsatorna; elő-, közép-, utóbél; tápanyag, emésztés és felszívódás, légutak, léghólyag, légcsere, gázcsere, légzőmozgások, légszennyezés, vér, keringési rendszer, szív/szívciklus, kis- és nagyvérkör, artéria, véna, magas vérnyomás betegség, infarktus, agyvérzés, kiválasztás, vese, vesetestecske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test belső szervei elhelyezkedésének tanulmányozása emberi torzó maketten</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emésztés és felszívódás helyéről és működéseiről folyamatábra rajzolása</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Vércukorszint mérése, az eredmények értékelése</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cukor-, zsír- és fehérjeemésztésre vonatkozó egyszerűbb biokémiai kísérlet elvégzése </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keringési szervrendszer működésével összefüggő mérések (pl. vérnyomásmérés, pulzusszámmérések) elvégzése, következtetések levonása</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légzési szervrendszer működésével összefüggő megfigyelések és egyszerűbb mérések elvégzése (pl. légzésszámváltozás, kilélegzett levegő CO</w:t>
      </w:r>
      <w:r w:rsidRPr="002A1B7F">
        <w:rPr>
          <w:rFonts w:ascii="Times New Roman" w:eastAsia="Times New Roman" w:hAnsi="Times New Roman" w:cs="Times New Roman"/>
          <w:sz w:val="24"/>
          <w:szCs w:val="24"/>
          <w:vertAlign w:val="subscript"/>
          <w:lang w:val="x-none" w:eastAsia="x-none"/>
        </w:rPr>
        <w:t>2</w:t>
      </w:r>
      <w:r w:rsidRPr="002A1B7F">
        <w:rPr>
          <w:rFonts w:ascii="Times New Roman" w:eastAsia="Times New Roman" w:hAnsi="Times New Roman" w:cs="Times New Roman"/>
          <w:sz w:val="24"/>
          <w:szCs w:val="24"/>
          <w:lang w:val="x-none" w:eastAsia="x-none"/>
        </w:rPr>
        <w:t>-tartalma, vitálkapacitás-mérő készítése stb.)</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dohányzás káros hatásainak megismertetése kiselőadások, tanulói prezentációk során, érveléssel a saját és mások egészségmegőrzése érdekében</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légzés folyamatával kapcsolatos grafikonok értelmezése és egyszerűbb élettani számolások elvégzése</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Emésztőenzimek működésének vizsgálata</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epe és a mosogatószer hatásának összehasonlító vizsgálata</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Táplálkozási allergiák esetében alkalmazható étrendek készítése</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Élelmiszerek só- és cukortartalmának vizsgálata</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infarktus és az agyi keringési zavarok korai jeleinek összegyűjtése, összefoglaló esetleírások elemzése</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szívciklus eseményeit bemutató ábra és animáció mélyebb értelmezése</w:t>
      </w:r>
    </w:p>
    <w:p w:rsidR="002A1B7F" w:rsidRPr="002A1B7F" w:rsidRDefault="002A1B7F" w:rsidP="002A1B7F">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vérkeringéssel kapcsolatos grafikonok értelmezése (vérnyomás, véráramlás sebessége, érátmérők), a keringési rendszerrel kapcsolatos alapvető számolások elvégzése</w:t>
      </w:r>
    </w:p>
    <w:p w:rsidR="002A1B7F" w:rsidRPr="002A1B7F" w:rsidRDefault="002A1B7F" w:rsidP="002A1B7F">
      <w:pPr>
        <w:spacing w:before="480" w:after="0" w:line="240" w:lineRule="auto"/>
        <w:jc w:val="both"/>
        <w:rPr>
          <w:rFonts w:ascii="Times New Roman" w:eastAsia="Calibri" w:hAnsi="Times New Roman" w:cs="Times New Roman"/>
          <w:b/>
          <w:smallCaps/>
          <w:color w:val="0070C0"/>
          <w:sz w:val="24"/>
          <w:szCs w:val="24"/>
        </w:rPr>
      </w:pPr>
    </w:p>
    <w:p w:rsidR="002A1B7F" w:rsidRPr="002A1B7F" w:rsidRDefault="002A1B7F" w:rsidP="002A1B7F">
      <w:pPr>
        <w:spacing w:before="480" w:after="0" w:line="24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color w:val="000000"/>
          <w:sz w:val="24"/>
          <w:szCs w:val="24"/>
        </w:rPr>
        <w:t xml:space="preserve">Az ember szervezete és egészsége III. </w:t>
      </w:r>
      <w:r w:rsidRPr="002A1B7F">
        <w:rPr>
          <w:rFonts w:ascii="Times New Roman" w:eastAsia="Calibri" w:hAnsi="Times New Roman" w:cs="Times New Roman"/>
          <w:b/>
          <w:sz w:val="24"/>
          <w:szCs w:val="24"/>
        </w:rPr>
        <w:t>Információforgalom, szabályozás</w:t>
      </w:r>
      <w:r w:rsidRPr="002A1B7F">
        <w:rPr>
          <w:rFonts w:ascii="Times New Roman" w:eastAsia="Calibri" w:hAnsi="Times New Roman" w:cs="Times New Roman"/>
          <w:b/>
          <w:bCs/>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 xml:space="preserve">Óraszám: </w:t>
      </w:r>
      <w:r w:rsidRPr="002A1B7F">
        <w:rPr>
          <w:rFonts w:ascii="Times New Roman" w:eastAsia="Calibri" w:hAnsi="Times New Roman" w:cs="Times New Roman"/>
          <w:b/>
          <w:bCs/>
          <w:sz w:val="24"/>
          <w:szCs w:val="24"/>
        </w:rPr>
        <w:t>13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értékeli és példákkal igazolja a különféle szintű biológiai szabályozás szerepét az élő rendszerek normál működési állapotának fenntartásában;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megérti a környezeti állapot és az ember egészsége közötti összefüggéseket, azonosítja az ember egészségét veszélyeztető tényezőket, felismeri a megelőzés lehetőségeit, érvényesíti az elővigyázatosság elvét;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Calibri" w:hAnsi="Times New Roman" w:cs="Times New Roman"/>
          <w:sz w:val="24"/>
          <w:szCs w:val="24"/>
          <w:lang w:val="x-none" w:eastAsia="x-none"/>
        </w:rPr>
        <w:t>a szervrendszerek felépítésének és működésének elemzése alapján magyarázza az emberi szervezet anyagforgalmi, energetikai és információs működésének biológiai alapjait.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 hormonális szabályozás elvét, a hormon és receptor kapcsolatát, azonosítja a belső elválasztású mirigyeket és főbb hormonjaikat, ismeri a hormonális rendellenességek fontosabb eseteit;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azonosítja az idegrendszer központi és környéki elemeit, ismeri a szomatikus és a vegetatív szabályozás főbb jellemzőit, érti a szervrendszerek szabályozásában játszott szerepüket;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 az immunrendszer alkotóinak és működési területeinek ismeretében magyarázza a veleszületett és a specifikus immunválasz lényegét, érti a passzív és az aktív immunizálás különbségét, értékeli a járványügyi lépések jelentőségét.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bőr, a szem és a fül felépítése és érzékelő működésének vizsgálata, a leggyakoribb érzékszervi megbetegedések okainak és megelőzési lehetőségeinek áttekintése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Reflextípusok megkülönböztetése, elvégzett reflexvizsgálatok értelmezése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hormonrendszer szabályozó szerepének értelmezése, az agyalapi mirigy, a mellékvese, a hasnyálmirigy és a pajzsmirigy által termelt hormonok hatásainak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 központi és környéki idegrendszerének megismerése konkrét példákon keresztül (pl. mozgás, vérnyomás, légzés, alvás-ébrenlét szabályozása)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érzékelés érzékszervi és feldolgozó folyamatai, a látás, hallás és egyensúlyozás, az íz- és szagérzékelés, a tapintás érzékszerveinek felépítése és működése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immunrendszer felépítésének és működésének elemzése animációk alapján, a fertőzés, a gyulladás, az allergia biológiai hátterének értelmezése, a betegségek kialakulásának megelőzésére, csökkentésére irányuló egyéni cselekvési lehetőségek számbavétele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mechanikai és hőérzékelés, reflex, látás, szemhibák és -betegségek; hallás, külső, középső, belső fül; egyensúlyozás, hormon, receptor, agyalapi mirigy, hasnyálmirigy, mellékvese, pajzsmirigy, központi és környéki idegrendszer, immunrendszer, immunválasz, kórokozó, antigén, antitest, védőoltás (passzív és aktív immunizálás), gyulladás, allergia, bőrflóra, fertőzés, járvány, közösségi (nyáj-) immunitás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Hideg- és melegpontok vizsgálata az emberi bőrfelszínen (páros gyakorlat)</w:t>
      </w:r>
    </w:p>
    <w:p w:rsidR="002A1B7F" w:rsidRPr="002A1B7F" w:rsidRDefault="002A1B7F" w:rsidP="002A1B7F">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bőr 1 cm</w:t>
      </w:r>
      <w:r w:rsidRPr="002A1B7F">
        <w:rPr>
          <w:rFonts w:ascii="Times New Roman" w:eastAsia="Times New Roman" w:hAnsi="Times New Roman" w:cs="Times New Roman"/>
          <w:sz w:val="24"/>
          <w:szCs w:val="24"/>
          <w:vertAlign w:val="superscript"/>
          <w:lang w:val="x-none" w:eastAsia="x-none"/>
        </w:rPr>
        <w:t>2</w:t>
      </w:r>
      <w:r w:rsidRPr="002A1B7F">
        <w:rPr>
          <w:rFonts w:ascii="Times New Roman" w:eastAsia="Times New Roman" w:hAnsi="Times New Roman" w:cs="Times New Roman"/>
          <w:sz w:val="24"/>
          <w:szCs w:val="24"/>
          <w:lang w:val="x-none" w:eastAsia="x-none"/>
        </w:rPr>
        <w:t>-nyi területén elhelyezkedő nyomáspontok vizsgálata (kétpontküszöb-térkép)</w:t>
      </w:r>
    </w:p>
    <w:p w:rsidR="002A1B7F" w:rsidRPr="002A1B7F" w:rsidRDefault="002A1B7F" w:rsidP="002A1B7F">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közel- és távollátás modellezése lencsékkel</w:t>
      </w:r>
    </w:p>
    <w:p w:rsidR="002A1B7F" w:rsidRPr="002A1B7F" w:rsidRDefault="002A1B7F" w:rsidP="002A1B7F">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Vakfolt kimutatásának gyakorlása</w:t>
      </w:r>
    </w:p>
    <w:p w:rsidR="002A1B7F" w:rsidRPr="002A1B7F" w:rsidRDefault="002A1B7F" w:rsidP="002A1B7F">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csiga frekvenciafelfogó működésének modellezése</w:t>
      </w:r>
    </w:p>
    <w:p w:rsidR="002A1B7F" w:rsidRPr="002A1B7F" w:rsidRDefault="002A1B7F" w:rsidP="002A1B7F">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Alapvető reflexműködéseink (pl. térdreflex, pupillareflex) vizsgálata</w:t>
      </w:r>
    </w:p>
    <w:p w:rsidR="002A1B7F" w:rsidRPr="002A1B7F" w:rsidRDefault="002A1B7F" w:rsidP="002A1B7F">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Folyamatábra szerkesztése egy konkrét hormonális szabályozás megvalósulásáról </w:t>
      </w:r>
    </w:p>
    <w:p w:rsidR="002A1B7F" w:rsidRPr="002A1B7F" w:rsidRDefault="002A1B7F" w:rsidP="002A1B7F">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Bemutató ábrák készítése (poszteren vagy számítógépes animáción) különböző szabályozási folyamatokról (pl.: vérnyomás-, testhőmérséklet-, légzés-, vércukorszint-szabályozás stb.)</w:t>
      </w:r>
    </w:p>
    <w:p w:rsidR="002A1B7F" w:rsidRPr="002A1B7F" w:rsidRDefault="002A1B7F" w:rsidP="002A1B7F">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Kiselőadás, poszter készítése a hormonális megbetegedésekről</w:t>
      </w:r>
    </w:p>
    <w:p w:rsidR="002A1B7F" w:rsidRPr="002A1B7F" w:rsidRDefault="002A1B7F" w:rsidP="002A1B7F">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immunrendszer felépítésének és működésének elemzése filmek, animációk és/vagy ábrák alapján</w:t>
      </w:r>
    </w:p>
    <w:p w:rsidR="002A1B7F" w:rsidRPr="002A1B7F" w:rsidRDefault="002A1B7F" w:rsidP="002A1B7F">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Kiselőadások készítése történelmi és jelenkori világjárványokról, az okok és a megelőzési, védekezési módok feltárása</w:t>
      </w:r>
    </w:p>
    <w:p w:rsidR="002A1B7F" w:rsidRPr="002A1B7F" w:rsidRDefault="002A1B7F" w:rsidP="002A1B7F">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Kiselőadások készítése a hazai kötelező védőoltások szerepéről és azok hiánya miatt kialakuló betegségekről</w:t>
      </w:r>
    </w:p>
    <w:p w:rsidR="002A1B7F" w:rsidRPr="002A1B7F" w:rsidRDefault="002A1B7F" w:rsidP="002A1B7F">
      <w:pPr>
        <w:spacing w:before="480" w:after="0" w:line="240" w:lineRule="auto"/>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Az emberi nemek és a szaporodás biológiai alapjai</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8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jelenségek vizsgálata során digitális szöveget, képet, videót keres, értelmez és felhasznál, vizsgálja azok megbízhatóságát, jogszerű és etikus felhasználhatóságát;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értékeli és példákkal igazolja a különféle szintű biológiai szabályozás szerepét az élő rendszerek normál működési állapotának fenntartásában.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férfi és a női nemi szervek felépítését és működését, a másodlagos nemi jellegeket és azok kialakulási folyamatát, ismereteit összekapcsolja a szaporító szervrendszer egészségtanával;</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ismereteit is figyelembe véve értékeli az emberi szexualitás párkapcsolattal és tudatos családtervezéssel összefüggő jelentőségét;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megérti a fogamzásgátlók hatékonyságáról szóló információkat, a személyre szabott, orvosilag ellenőrzött fogamzásgátlás fontosságát;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fogamzás feltételeit, a terhesség jeleit, bemutatja a magzat fejlődésének szakaszait, értékeli a terhesség alatti egészséges életmód jelentőségét;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felsorolja az emberi egyedfejlődés főbb szakaszait, magyarázza, hogyan és miért változik a szervezetünk az életkor előrehaladásával, értékeli a fejlődési szakaszok egészségvédelmi szempontjait, önmagát is elhelyezve ebben a rendszerben.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nemek kromoszómák (X, Y) általi meghatározottságának ismerete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nemi jellegek és működések hormonok általi szabályozottságának megértése, a főbb hormonok és hatásaik azonosítása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elsődleges és másodlagos nemi jelleg fogalmi értelmezése, biológiai szempontú leírása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női és a férfi szaporodási szervrendszer szerveinek (külső és belső nemi szervek) megismerése, a felépítés és a működés összekapcsolása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menstruációs ciklus hormonális szabályozásának értelmezése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szexualitás, a nemi kapcsolatok biológiai alapjainak megismerése, a szexualitás egyéni boldogsággal, párkapcsolatokkal összefüggő funkcióinak megbeszélése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biztonságos nemi élet fontosságának felismerése, a nemi betegségek megelőzési módjainak megismerése, a nemi higiénia gyakorlati szempontjainak áttekintése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mechanikai és hormonális fogamzásgátlás mechanizmusainak értelmezése és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fogamzás feltételeinek, folyamatának megismerése, a terhesség kezdeti jeleinek megbeszélése, a terhességi vizsgálatok biológiai hátterének értelmezése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terhességi szűrővizsgálatok formáinak megismerése és összehasonlítása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várandósság alatti élettani, hormonális változások értelmezése és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embrionális és a magzati fejlődés biológiai történéseinek elemzése, a folyamatok anatómiai és időbeli elhelyezése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szülés szakaszai, a folyamat során végbemenő élettani változások, működések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születés utáni egyedfejlődés főbb szakaszainak vázlatos áttekintése, a jellegzetes élettani és pszichikai változások azonosítása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gyermekek megfelelő testi, értelmi, érzelmi és erkölcsi fejlődését biztosító családi és társadalmi hatások megbeszélése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gyermekgondozás társadalmi szinten kialakult segítő szolgálatainak és egyéb formáinak áttekintése, a gyermekorvosi és a védőnői hálózat működésének megismerése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veleszületett rendellenességek biológiai hátterének értelmezése, a gyakoribb formák bemutatása, az ezzel kapcsolatos genetikai és magzati vizsgálati lehetőségek áttekintése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nemi kromoszómák, nemi jellegek, ivari őssejtek, here, hímivarsejt, tesztoszteron, petefészek, petesejt, peteérés, méh, menstruáció, zigóta, embrió, magzatburok, magzat, fogamzás és fogamzásgátlás, családtervezés, FSH, LH, progeszteron, ösztrogén, HCG, veleszületett rendellenességek, magzati szűrővizsgálatok</w:t>
      </w:r>
    </w:p>
    <w:p w:rsidR="002A1B7F" w:rsidRPr="002A1B7F" w:rsidRDefault="002A1B7F" w:rsidP="002A1B7F">
      <w:pPr>
        <w:spacing w:after="0" w:line="240" w:lineRule="auto"/>
        <w:jc w:val="both"/>
        <w:rPr>
          <w:rFonts w:ascii="Times New Roman" w:eastAsia="Calibri" w:hAnsi="Times New Roman" w:cs="Times New Roman"/>
          <w:b/>
          <w:smallCaps/>
          <w:color w:val="0070C0"/>
          <w:sz w:val="24"/>
          <w:szCs w:val="24"/>
        </w:rPr>
      </w:pPr>
    </w:p>
    <w:p w:rsidR="002A1B7F" w:rsidRPr="002A1B7F" w:rsidRDefault="002A1B7F" w:rsidP="002A1B7F">
      <w:pPr>
        <w:spacing w:after="0" w:line="240" w:lineRule="auto"/>
        <w:jc w:val="both"/>
        <w:rPr>
          <w:rFonts w:ascii="Times New Roman" w:eastAsia="Calibri" w:hAnsi="Times New Roman" w:cs="Times New Roman"/>
          <w:b/>
          <w:smallCaps/>
          <w:color w:val="0070C0"/>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1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nemi jellegeket és az egyedfejlődés során tapasztalható változásokat összehasonlító táblázat készítése</w:t>
      </w:r>
    </w:p>
    <w:p w:rsidR="002A1B7F" w:rsidRPr="002A1B7F" w:rsidRDefault="002A1B7F" w:rsidP="002A1B7F">
      <w:pPr>
        <w:keepLines/>
        <w:numPr>
          <w:ilvl w:val="0"/>
          <w:numId w:val="1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elsődleges nemi szervek felépítését és működését bemutató ábrák, animációk elemzése</w:t>
      </w:r>
    </w:p>
    <w:p w:rsidR="002A1B7F" w:rsidRPr="002A1B7F" w:rsidRDefault="002A1B7F" w:rsidP="002A1B7F">
      <w:pPr>
        <w:keepLines/>
        <w:numPr>
          <w:ilvl w:val="0"/>
          <w:numId w:val="1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Szaporító szervrendszert jellemző szövettani metszetek vizsgálata (méh, petefészek, here, ivarsejtek)</w:t>
      </w:r>
    </w:p>
    <w:p w:rsidR="002A1B7F" w:rsidRPr="002A1B7F" w:rsidRDefault="002A1B7F" w:rsidP="002A1B7F">
      <w:pPr>
        <w:keepLines/>
        <w:numPr>
          <w:ilvl w:val="0"/>
          <w:numId w:val="1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menstruációs ciklus hormonális periódusait bemutató ábrák, animációk keresése és értelmezése</w:t>
      </w:r>
    </w:p>
    <w:p w:rsidR="002A1B7F" w:rsidRPr="002A1B7F" w:rsidRDefault="002A1B7F" w:rsidP="002A1B7F">
      <w:pPr>
        <w:keepLines/>
        <w:numPr>
          <w:ilvl w:val="0"/>
          <w:numId w:val="1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Mechanikai és hormonális fogamzásgátlás módszereinek összehasonlítása és elemzése, Pearl-index értelmezése</w:t>
      </w:r>
    </w:p>
    <w:p w:rsidR="002A1B7F" w:rsidRPr="002A1B7F" w:rsidRDefault="002A1B7F" w:rsidP="002A1B7F">
      <w:pPr>
        <w:keepLines/>
        <w:numPr>
          <w:ilvl w:val="0"/>
          <w:numId w:val="1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Terhességi szűrővizsgálatok módjainak megismerése kiselőadások formájában vagy védőnői előadás során</w:t>
      </w:r>
    </w:p>
    <w:p w:rsidR="002A1B7F" w:rsidRPr="002A1B7F" w:rsidRDefault="002A1B7F" w:rsidP="002A1B7F">
      <w:pPr>
        <w:keepLines/>
        <w:numPr>
          <w:ilvl w:val="0"/>
          <w:numId w:val="1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Bemutató készítése az embrionális és magzati fejlődés főbb szakaszairól</w:t>
      </w:r>
    </w:p>
    <w:p w:rsidR="002A1B7F" w:rsidRPr="002A1B7F" w:rsidRDefault="002A1B7F" w:rsidP="002A1B7F">
      <w:pPr>
        <w:keepLines/>
        <w:numPr>
          <w:ilvl w:val="0"/>
          <w:numId w:val="1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Családtervezési módszerek megismerése szakember előadásában és/vagy tanulói kiselőadások formájában</w:t>
      </w:r>
    </w:p>
    <w:p w:rsidR="002A1B7F" w:rsidRPr="002A1B7F" w:rsidRDefault="002A1B7F" w:rsidP="002A1B7F">
      <w:pPr>
        <w:keepLines/>
        <w:numPr>
          <w:ilvl w:val="0"/>
          <w:numId w:val="1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Nőgyógyász előadása a fogamzás, a fogamzásgátlás, a terhesség, a szülés folyamatairól és a magzati szűrővizsgálatok módjairól</w:t>
      </w:r>
    </w:p>
    <w:p w:rsidR="002A1B7F" w:rsidRPr="002A1B7F" w:rsidRDefault="002A1B7F" w:rsidP="002A1B7F">
      <w:pPr>
        <w:spacing w:before="480" w:after="0" w:line="240" w:lineRule="auto"/>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 lelki egyensúly és a testi állapot összefüggése</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 xml:space="preserve">Óraszám: </w:t>
      </w:r>
      <w:r w:rsidRPr="002A1B7F">
        <w:rPr>
          <w:rFonts w:ascii="Times New Roman" w:eastAsia="Calibri" w:hAnsi="Times New Roman" w:cs="Times New Roman"/>
          <w:b/>
          <w:bCs/>
          <w:sz w:val="24"/>
          <w:szCs w:val="24"/>
        </w:rPr>
        <w:t>8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értékeli és példákkal igazolja a különféle szintű biológiai szabályozások szerepét az élő rendszerek normál működési állapotának fenntartásában;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 és alkalmaz az egészségi állapot jelzésében, a betegségek felismerésében vagy egészségügyi vészhelyzetek kezelésében segítséget nyújtó mobiltelefonos applikációkat.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működések alapján magyarázza a stressz fogalmát, felismeri a tartós stressz egészségre gyakorolt káros hatásait, igyekszik azt elkerülni, csökkenteni;</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gondolkodási folyamatokat és az érzelmi és motivációs működéseket meghatározó tényezőket, értékeli az érzelmi és az értelmi fejlődés kapcsolatát;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mentális egészség jellemzőit, megérti annak feltételeit, ezek alapján megtervezi az egészségmegőrző magatartásához szükséges életviteli elemeket;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megérti az idegsejtek közötti jelátviteli folyamatokat, és kapcsolatba hozza azokat a tanulás és emlékezés folyamataival, a drogok hatásmechanizmusával;</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agy felépítése és funkciója alapján magyarázza az információk feldolgozásával, a tanulással összefüggő folyamatokat, értékeli a tanulási képesség jelentőségét az egyén és a közösség szempontjából;</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folyamatok alapján magyarázza a függőség kialakulását, felismeri a függőségekre vezető tényezőket, ezek kockázatait és következményeit.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viselkedés biológiai gyökereinek és emberi sajátosságainak elemzése az állatok viselkedésével történő összehasonlítás és az evolúciós megközelítés alapján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stresszhatás mértékétől és időtartamától függő élettani, viselkedésbeli változások (vészreakció, szimpatikus túlsúly) felismerése és megkülönböztetése, a legális stresszoldás melletti érvelés</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gondolkodás folyamatát meghatározó tényezők bemutatása egy konkrét esetre (probléma megoldására) alkalmazva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mentális egészséget is figyelembe vevő (saját, családtag, barát) egészségmegőrző program megtervezése, bemutatása, mobiltelefonos applikációk felhasználása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drogok és más függőségek okozta hatások jeleinek és mechanizmusainak értelmezése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idegsejt ingerelhetőségének magyarázása, fő funkcióinak értelmezése (információfelvétel, -feldolgozás, -továbbítás, -átadás), kapcsolata a tanulási és emlékezési folyamatokkal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idegsejtek hálózatokba szerveződésének megértése, a magasabb rendű működésekben játszott szerepük értékelése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Esettanulmányok, mobiltelefonos applikációk, képek alapján annak megértése, hogy a halántéklebenynek a memória kialakításában, a homloklebenynek (neokortex) a kognitív funkciókban van kiemelkedő szerepe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tanulás biológiai funkcióinak bemutatása, az eltérő tanulási képesség lehetséges okainak és formáinak feltérképezése, a következmények megvitatása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függőségek összekapcsolása biológiai tényezőkkel (genetikai hajlamok, egyes agyterületek szinapszisainak megváltozása), a függőségekből eredő kockázatok, következmények felismerése esettanulmányok alapján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öröklött és tanult viselkedési elemek, agresszió, altruizmus, stressz, gondolkodás, agykéreg, szinapszis, idegsejthálózat, mentálhigiéné, motiváció, tanulás, emlékezés, érzelmek, kognitív és érzelmi intelligencia, drog, pszichotróp szer, függőség</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Viselkedésbiológiai állatkísérletek elemzése tanulmányok vagy filmek alapján</w:t>
      </w:r>
    </w:p>
    <w:p w:rsidR="002A1B7F" w:rsidRPr="002A1B7F" w:rsidRDefault="002A1B7F" w:rsidP="002A1B7F">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magatartási komplex elemeit, az ember öröklött és tanult viselkedési elemeit bemutató példák gyűjtése, megbeszélése</w:t>
      </w:r>
    </w:p>
    <w:p w:rsidR="002A1B7F" w:rsidRPr="002A1B7F" w:rsidRDefault="002A1B7F" w:rsidP="002A1B7F">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természetben vagy állatkertben megfigyelhető faj viselkedésében látható mintázatok (idő, tér és cselekvés) rögzítése, azonosítása, számítógépes elemzése és dokumentálása</w:t>
      </w:r>
    </w:p>
    <w:p w:rsidR="002A1B7F" w:rsidRPr="002A1B7F" w:rsidRDefault="002A1B7F" w:rsidP="002A1B7F">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Drogok hatásmechanizmusát bemutató animációk elemzése </w:t>
      </w:r>
    </w:p>
    <w:p w:rsidR="002A1B7F" w:rsidRPr="002A1B7F" w:rsidRDefault="002A1B7F" w:rsidP="002A1B7F">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Idegsejtek, idegi hálózatok működését és a drogok hatását bemutató tudományos ismeretterjesztő előadások, filmek megtekintése, közös megbeszélés</w:t>
      </w:r>
    </w:p>
    <w:p w:rsidR="002A1B7F" w:rsidRPr="002A1B7F" w:rsidRDefault="002A1B7F" w:rsidP="002A1B7F">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Esettanulmányok elemzése az eltérő tanulási képességek lehetséges okairól</w:t>
      </w:r>
    </w:p>
    <w:p w:rsidR="002A1B7F" w:rsidRPr="002A1B7F" w:rsidRDefault="002A1B7F" w:rsidP="002A1B7F">
      <w:pPr>
        <w:spacing w:before="480" w:after="0" w:line="240" w:lineRule="auto"/>
        <w:rPr>
          <w:rFonts w:ascii="Times New Roman" w:eastAsia="Calibri" w:hAnsi="Times New Roman" w:cs="Times New Roman"/>
          <w:b/>
          <w:smallCaps/>
          <w:color w:val="0070C0"/>
          <w:sz w:val="24"/>
          <w:szCs w:val="24"/>
        </w:rPr>
      </w:pPr>
    </w:p>
    <w:p w:rsidR="002A1B7F" w:rsidRPr="002A1B7F" w:rsidRDefault="002A1B7F" w:rsidP="002A1B7F">
      <w:pPr>
        <w:spacing w:before="480" w:after="0" w:line="240" w:lineRule="auto"/>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Az egészségügyi rendszer ismerete, elsősegélynyújtás</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 xml:space="preserve">Óraszám: </w:t>
      </w:r>
      <w:r w:rsidRPr="002A1B7F">
        <w:rPr>
          <w:rFonts w:ascii="Times New Roman" w:eastAsia="Calibri" w:hAnsi="Times New Roman" w:cs="Times New Roman"/>
          <w:b/>
          <w:bCs/>
          <w:sz w:val="24"/>
          <w:szCs w:val="24"/>
        </w:rPr>
        <w:t>8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vonatkozású adatokat elemez, megfelelő formába rendez, ábrázol, ezek alapján előrejelzéseket, következtetéseket fogalmaz meg, a már ábrázolt adatokat értelmezi;</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 és alkalmaz az egészségi állapot jelzésében, a betegségek felismerésében vagy egészségügyi vészhelyzetek kezelésében segítséget nyújtó mobiltelefonos applikációkat;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valós és virtuális tanulási közösségekben, másokkal együttműködve megtervez és kivitelez biológiai vizsgálatokat, projekteket.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az orvosi diagnosztika, a szűrővizsgálatok és védőoltások célját, lényegét, értékeli ezek szerepét a betegségek megelőzésében és a gyógyulásban;</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megkülönbözteti a házi és a szakorvosi ellátás funkcióit, ismeri az orvoshoz fordulás módját, tisztában van a kórházi ellátás indokaival, jellemzőivel;</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leggyakoribb fertőző betegségek kiváltó okait, ismeri a fertőzések elkerülésének lehetőségeit és a járványok elleni védekezés módjait;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leggyakoribb népbetegségek (pl. szívinfarktus, stroke, cukorbetegség, allergia, asztma) kockázati tényezőit, felismeri ezek kezdeti tüneteit;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képes a bekövetkezett balesetet, rosszullétet felismerni;</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képes a sérült vagy beteg személy ellátását a rendelkezésre álló eszközökkel (vagy eszköz nélkül) megkezdeni, segítséget (szükség esetén mentőt) hívni;</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szükség esetén alkalmazza a felnőtt alapszintű újraélesztés műveleteit (CPR), képes alkalmazni a félautomata defibrillátort.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orvosi diagnosztika, a legfontosabb laboratóriumi vizsgálatok céljának, indokoltságának, egyes módszereinek és gyógyítással kapcsolatos jelentőségének értékelése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Egyes orvosi képalkotó eljárások céljának, alkalmazásuk indokoltságának megértése (példákon keresztül), szükségességüknek az előnyök és kockázatok mérlegelésén alapuló elfogadása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különféle sugárzások okozta megbetegedések okainak elemzése, kialakulásuk csökkentésének megismerése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Konkrét példák, esettanulmányok és filmek alapján a különféle típusú orvosi ellátások (házi, szakorvosi, kórházi) céljának, egymással való összefüggésének megértése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betegjogi képviselet lehetőségének, elérhetőségének ismerete, az igénybevétellel kapcsolatos tájékozottság megszerzése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gyakoribb fertőző betegségek tüneteinek felismerése, az orvoshoz fordulás szükségességének felismerése, alapszintű járványügyi ismeretek megszerzése, a népességre kiterjedő védőoltások jelentőségének értékelése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Preventív szemléletű, a 21. századi technológiákra alapozott egészségműveltség és tudatosság kialakítása, az önmegfigyelés, az otthoni mérések (testsúly, vérnyomás, vércukor) és mobiltelefonos applikációkon alapuló monitorozás lehetőségének megismerése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gyakoribb népbetegségek életmóddal összefüggő kockázati tényezőinek ismeretén alapuló életvitel kialakítása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elsősegélynyújtás és életmentés elemi szabályainak gyakorlatban történő kivitelezése szimulációk során, telefonos applikációk alkalmazása, a mentőhívás lépéseinek és alapszabályainak megismerése, gyakorlása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klinikai halál és a biológiai halál fogalmának értelmezése, annak megértése, hogy a halál nem pillanatnyi esemény, hanem folyamat, mely visszafordítható, ha az elsősegélynyújtó haladéktalanul és szakszerűen megkezdi az újraélesztést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berendezés nélküli alapfokú újraélesztési eljárások megismerése és gyakorlati alkalmazása, a félautomata defibrillátor működési mechanizmusának megismerése és alkalmazásának gyakorlati elsajátítása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vérzések leggyakoribb okainak és a vérzéscsillapítás módjainak megismerése, alkalmazásuk képességének megszerzése, sebtípusok megismerése, és a fertőtlenítés, sebellátás szabályainak gyakorlati elsajátítása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Csonttörések típusainak, valamint a nyílt és zárt törések ellátásának megismerése, ficam, rándulás ellátási szabályainak megismerése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Égési sérülési fokozatok megismerése, összehasonlítása, az égési sérülések alapvető ellátási teendőinek megismerése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Áramütést szenvedett egyén ellátásakor szükséges alapvető teendők megismerése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Mérgezési tünetek megismerése és az ellátás lépéseinek gyakorlati alkalmazása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Eszméletvesztést szenvedett egyén ellátási módjának megismerése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laborvizsgálat, lelet, vérnyomás mérése, UH, röntgen, CT, MR, sugárbetegségek, betegjogok, népbetegség, fertőzés, járvány, újraélesztés, stabil oldalfekvés, defibrillátor, ájulás, sokkos állapot,</w:t>
      </w:r>
      <w:r w:rsidRPr="002A1B7F" w:rsidDel="00B17563">
        <w:rPr>
          <w:rFonts w:ascii="Times New Roman" w:eastAsia="Calibri" w:hAnsi="Times New Roman" w:cs="Times New Roman"/>
          <w:sz w:val="24"/>
          <w:szCs w:val="24"/>
        </w:rPr>
        <w:t xml:space="preserve"> </w:t>
      </w:r>
      <w:r w:rsidRPr="002A1B7F">
        <w:rPr>
          <w:rFonts w:ascii="Times New Roman" w:eastAsia="Calibri" w:hAnsi="Times New Roman" w:cs="Times New Roman"/>
          <w:sz w:val="24"/>
          <w:szCs w:val="24"/>
        </w:rPr>
        <w:t>vérzéstípusok, fertőtlenítés, csonttöréstípusok, ficam, égési sérülések fokozatai, mérgezések típusai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egészséges életmód fenntartását szolgáló mobilapplikációk megismerése, értelmezése, elemzése, alkalmazásuk mérlegelő megítélése</w:t>
      </w:r>
    </w:p>
    <w:p w:rsidR="002A1B7F" w:rsidRPr="002A1B7F" w:rsidRDefault="002A1B7F" w:rsidP="002A1B7F">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Alapvető egészségügyi mérések (vérnyomásmérés, vércukorszintmérés) elvégzése, érvelés a rendszeres vizsgálatok és a betegségmegelőzés közötti összefüggésről</w:t>
      </w:r>
    </w:p>
    <w:p w:rsidR="002A1B7F" w:rsidRPr="002A1B7F" w:rsidRDefault="002A1B7F" w:rsidP="002A1B7F">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Egészségügyi törvény betegjogokra vonatkozó részeit bemutató kiselőadás megtartása</w:t>
      </w:r>
    </w:p>
    <w:p w:rsidR="002A1B7F" w:rsidRPr="002A1B7F" w:rsidRDefault="002A1B7F" w:rsidP="002A1B7F">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Teljes laborvizsgálati lap értelmezése szakember segítségével</w:t>
      </w:r>
    </w:p>
    <w:p w:rsidR="002A1B7F" w:rsidRPr="002A1B7F" w:rsidRDefault="002A1B7F" w:rsidP="002A1B7F">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Iskolai egészségnap vagy tematikus hét szervezése, ennek keretében szakemberek előadásai a betegellátás fokozatairól, módjairól</w:t>
      </w:r>
    </w:p>
    <w:p w:rsidR="002A1B7F" w:rsidRPr="002A1B7F" w:rsidRDefault="002A1B7F" w:rsidP="002A1B7F">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orvosi képalkotó eljárások (röntgen, ultrahang, CT, MR) működésének és diagnosztikai jelentőségének bemutatása tanulói prezentációkban</w:t>
      </w:r>
    </w:p>
    <w:p w:rsidR="002A1B7F" w:rsidRPr="002A1B7F" w:rsidRDefault="002A1B7F" w:rsidP="002A1B7F">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szűrővizsgálatok rendszerének és szükségességének megismerése</w:t>
      </w:r>
    </w:p>
    <w:p w:rsidR="002A1B7F" w:rsidRPr="002A1B7F" w:rsidRDefault="002A1B7F" w:rsidP="002A1B7F">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Elsősegélynyújtást igénylő helyzetek megbeszélése, ezekkel kapcsolatos gyakorlatok elvégzése</w:t>
      </w:r>
    </w:p>
    <w:p w:rsidR="002A1B7F" w:rsidRPr="002A1B7F" w:rsidRDefault="002A1B7F" w:rsidP="002A1B7F">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Újraélesztési protokoll és félautomata defibrillátor alkalmazásának gyakorlása</w:t>
      </w:r>
    </w:p>
    <w:p w:rsidR="002A1B7F" w:rsidRPr="002A1B7F" w:rsidRDefault="002A1B7F" w:rsidP="002A1B7F">
      <w:pPr>
        <w:spacing w:before="480" w:after="0" w:line="240" w:lineRule="auto"/>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Az élőhelyek jellemzői, a populációk közötti kapcsolatok</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b/>
          <w:bCs/>
          <w:sz w:val="24"/>
          <w:szCs w:val="24"/>
        </w:rPr>
        <w:t>10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az ökológiai rendszerek működése és a biológiai sokféleség közötti kapcsolatot, konkrét életközösségek vizsgálata alapján táplálkozási piramist, hálózatot elemez;</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vonatkozású adatokat elemez, megfelelő formába rendez, ábrázol, ezek alapján előrejelzéseket, következtetéseket fogalmaz meg, a már ábrázolt adatokat értelmezi;</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 belső működése és környezettel való kapcsolataik elemzésében alkalmazza a rendszerszintű gondolkodás műveleteit;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 természetes élőhelyeket veszélyeztető tényezőket, kifejti álláspontját az élőhelyvédelem szükségességéről, egyéni és társadalmi megvalósításának lehetőségeiről;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valós és virtuális tanulási közösségekben, másokkal együttműködve megtervez és kivitelez biológiai vizsgálatokat, projekteket.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példákkal mutatja be a fontosabb hazai szárazföldi és vizes életközösségek típusait, azok jellemzőit és előfordulásait;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érti az ökológiai nis fogalmát, konkrét példákon elemzi ennek elemeit; </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megfigyelések, leírások és videók alapján azonosítja a populációk közötti kölcsönhatások típusait, bemutatja ezek jellegét, jelentőségét;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az ökológiai mutatókkal, bioindikációs vizsgálatokkal megvalósuló környezeti állapotelemzések céljait, adott esetben alkalmazza azok módszereit;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levegő-, a víz- és a talajszennyezés forrásait, a szennyező anyagok típusait és példáit, konkrét esetek alapján elemzi az életközösségekre gyakorolt hatásukat.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Élőhelyek fény-, hőmérsékleti, vízellátási és talajminőségi viszonyainak vizsgálata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levegő kémiai, fizikai jellemzőinek vizsgálata, az élőlényekre gyakorolt hatásuk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talaj kémiai és fizikai tulajdonságainak, minőségi jellemzőinek ismerete, főbb talajtípusok összehasonlítása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édesvízi és tengeri élőhelyek vízminőségét befolyásoló tényezők elemzése példákon keresztül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Populációk kölcsönhatásait meghatározó viszonyok elemzése, főbb típusok azonosítása és felismerése konkrét példák alapján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óra és a környezeti ciklusok (napi, éves) közötti összefüggés megértése, az aszpektus értelmezése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életközösségek hosszabb távú, nem ciklikus időbeli változásának vizsgálata, a szukcesszió folyamatának értelmezése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ökológiai stabilitás feltételeinek és jellemzőinek vizsgálata, veszélyeztető tényezők azonosítása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életközösség (ökoszisztéma), élőhely, mikroklíma, talajminőség, talajtípusok, vízminőség, bioindikáció, monitoring vizsgálat, biológiai óra, aszpektus, aerob és anaerob környezet, szukcesszió, szimbiózis, antibiózis, kommenzalizmus, versengés (kompetíció), Gauze-elv, parazitizmus, zsákmányszerzés, gradáció, ökológiai stabilitás, Gaia-elmélet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intézmény közelében lévő természeti terület abiotikus tényezőinek mérése, aspektusainak vizsgálata, az adatok rögzítése és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Különféle vízminták fizikai, kémiai és biológiai vizsgálata (nitrát/nitrit-, foszfáttartalom, vízkeménység, pH, BISEL)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Különböző talajminták vízmegkötő képességének, szerves- és szervetlenanyag-tartalmának vizsgálata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Ülepedő por mennyiségi vizsgálata növényi részeken, műtárgyakon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Fajok tűrőképességének grafikonokon történő összehasonlítása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populációk közötti kölcsönhatásokat bemutató videók keresése és elemzése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Konkrét példák és megfigyelések alapján táblázatok készítése a populációk együttélésének módjairól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Védett fajok megismerése, adott esetben azonosítása határozók és mobiltelefonos applikációk segítségével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Esettanulmányok, filmek elemzése és készítése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Kiselőadások tartása kihalt fajokról, kihalásuk okairól</w:t>
      </w:r>
    </w:p>
    <w:p w:rsidR="002A1B7F" w:rsidRPr="002A1B7F" w:rsidRDefault="002A1B7F" w:rsidP="002A1B7F">
      <w:pPr>
        <w:spacing w:before="480" w:after="0" w:line="240" w:lineRule="auto"/>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Az élőhelyi környezethez való alkalmazkodás</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 xml:space="preserve">Óraszám: </w:t>
      </w:r>
      <w:r w:rsidRPr="002A1B7F">
        <w:rPr>
          <w:rFonts w:ascii="Times New Roman" w:eastAsia="Calibri" w:hAnsi="Times New Roman" w:cs="Times New Roman"/>
          <w:b/>
          <w:bCs/>
          <w:sz w:val="24"/>
          <w:szCs w:val="24"/>
        </w:rPr>
        <w:t>6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életközösségek vizsgálata alapján értelmezi a környezet és az élőlények felépítése és működése közötti összefüggést, érti az ökológiai egyensúly jelentőségét, érvel a biológiai sokféleség megőrzése mellett;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az ökológiai rendszerek működése és a biológiai sokféleség közötti kapcsolatot, konkrét életközösségek vizsgálata alapján táplálkozási piramist, hálózatot elemez;</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 természetes élőhelyeket veszélyeztető tényezőket, kifejti álláspontját az élőhelyvédelem szükségességéről, egyéni és társadalmi megvalósításának lehetőségeiről;</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 belső működése és környezettel való kapcsolataik elemzésében alkalmazza a rendszerszintű gondolkodás műveleteit.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példák alapján elemzi az élőlények testfelépítése, élettani jellemzői és élőhelye közötti, alkalmazkodási jellegű összefüggéseket;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és példákkal igazolja az állatok viselkedésének a környezethez való alkalmazkodásban játszott szerepét;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azonosítja az élőlények bioszférában történő elterjedését befolyásoló tényezőket, érti az invazív fajok elterjedésének, alkalmazkodóképességének biológiai hátterét;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hogy a gyors globális éghajlatváltozás erőteljes alkalmazkodási kényszereket jelent az élőlények számára.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testfelépítés, az élettani működés és a viselkedés környezeti alkalmazkodásban játszott szerepének vizsgálata, konkrét példák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környezeti tűrőképesség általános értelmezése, típusok azonosítása példák alapján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állatvilágban megfigyelhető környezeti alkalmazkodás vizsgálata állatkerti megfigyelések, természetfilmek elemzése alapján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élőlények bioszférában történő elterjedését befolyásoló tényezők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globális éghajlatváltozás és az élőlények ehhez való alkalmazkodási képessége, stratégiái közötti összefüggés vizsgálata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Idegenhonos, invazív fajok azonosítása, életközösségekre gyakorolt hatásuk értékelése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Esettanulmányok elemzése és készítése, helyszíni megfigyelések elvégzése, adatgyűjtés és elemzés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alkalmazkodóképesség, ökológiai nis, bennszülött (endemikus) faj, idegenhonos faj, invazív faj, tűrőképesség, szűk és tág tűrésű faj</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Terepen történő vizsgálatok, kirándulások alkalmával az élőlények alkalmazkodási példáinak megfigyelése</w:t>
      </w:r>
    </w:p>
    <w:p w:rsidR="002A1B7F" w:rsidRPr="002A1B7F" w:rsidRDefault="002A1B7F" w:rsidP="002A1B7F">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élettelen környezeti tényezők összekapcsolása az élettani és ökológiai tűrőképességgel</w:t>
      </w:r>
    </w:p>
    <w:p w:rsidR="002A1B7F" w:rsidRPr="002A1B7F" w:rsidRDefault="002A1B7F" w:rsidP="002A1B7F">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Fajok tűrőképességének grafikonokon történő összehasonlítása</w:t>
      </w:r>
    </w:p>
    <w:p w:rsidR="002A1B7F" w:rsidRPr="002A1B7F" w:rsidRDefault="002A1B7F" w:rsidP="002A1B7F">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környezet eltartóképességének elemzése példák alapján</w:t>
      </w:r>
    </w:p>
    <w:p w:rsidR="002A1B7F" w:rsidRPr="002A1B7F" w:rsidRDefault="002A1B7F" w:rsidP="002A1B7F">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éghajlatváltozásnak a fajok elterjedését módosító hatását elemző cikkek, adatok elemzése</w:t>
      </w:r>
    </w:p>
    <w:p w:rsidR="002A1B7F" w:rsidRPr="002A1B7F" w:rsidRDefault="002A1B7F" w:rsidP="002A1B7F">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Invazív és idegenhonos fajok magyarországi elterjedésének vizsgálata esettanulmányok alapján </w:t>
      </w:r>
    </w:p>
    <w:p w:rsidR="002A1B7F" w:rsidRPr="002A1B7F" w:rsidRDefault="002A1B7F" w:rsidP="002A1B7F">
      <w:pPr>
        <w:spacing w:after="0" w:line="240" w:lineRule="auto"/>
        <w:rPr>
          <w:rFonts w:ascii="Times New Roman" w:eastAsia="Calibri" w:hAnsi="Times New Roman" w:cs="Times New Roman"/>
          <w:b/>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Az életközösségek biológiai sokfélesége</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 xml:space="preserve">Óraszám: </w:t>
      </w:r>
      <w:r w:rsidRPr="002A1B7F">
        <w:rPr>
          <w:rFonts w:ascii="Times New Roman" w:eastAsia="Calibri" w:hAnsi="Times New Roman" w:cs="Times New Roman"/>
          <w:b/>
          <w:bCs/>
          <w:sz w:val="24"/>
          <w:szCs w:val="24"/>
        </w:rPr>
        <w:t>6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életközösségek vizsgálata alapján értelmezi a környezet és az élőlények felépítése és működése közötti összefüggést, érti az ökológiai egyensúly jelentőségét, érvel a biológiai sokféleség megőrzése mellett;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vonatkozású adatokat elemez, megfelelő formába rendez, ábrázol, ezek alapján előrejelzéseket, következtetéseket fogalmaz meg, a már ábrázolt adatokat értelmezi;</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 belső működése és környezettel való kapcsolataik elemzésében alkalmazza a rendszerszintű gondolkodás műveleteit.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 biológiai sokféleség fogalmát, ismer a meghatározásra alkalmas módszereket, értékeli a bioszféra stabilitásának megőrzésében játszott szerepét;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az ökológiai egyensúly fogalmát, értékeli a jelentőségét, példákkal igazolja az egyensúly felborulásának lehetséges következményeit;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az ökológiai rendszerek működése és a biológiai sokféleség közötti kapcsolatot, konkrét életközösségek vizsgálata alapján táplálkozási piramist, hálózatot elemez.</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sokféleség, a biodiverzitás fogalmi értelmezése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természetes életközösségek stabilitása és diverzitása közötti összefüggés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fajok kihalása és keletkezése által az életközösségek összetételére, dinamikájára gyakorolt hatás vizsgálata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élőhelyek és védett fajok megőrzése biológiai jelentőségének értékelése, az ezt támogató egyéni és társadalmi cselekvési lehetőségek áttekintése, sikeres példák gyűjtése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fajgazdagság, biológiai sokféleség, biodiverzitás, védett faj, fajmegőrző program, ökológiai egyensúly</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Terepen elvégezhető egyszerűbb biodiverzitás-mérések, megfigyelések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Idegenhonos, invazív fajok életközösségekre, biodiverzitásra gyakorolt hatásának értékelése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természetes és természetközeli állapotú, valamint az emberi tevékenység által háborgatott életközösségek fajgazdagságának összehasonlítása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ökológiai egyensúly sérülését, a helyreállítás lehetőségeit bemutató természet- és dokumentumfilmek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biológiai sokféleség védelmében munkálkodó szervezetek keresése, beszélgetésre, bemutatóra való meghívása </w:t>
      </w:r>
    </w:p>
    <w:p w:rsidR="002A1B7F" w:rsidRPr="002A1B7F" w:rsidRDefault="002A1B7F" w:rsidP="002A1B7F">
      <w:pPr>
        <w:spacing w:after="0" w:line="240" w:lineRule="auto"/>
        <w:rPr>
          <w:rFonts w:ascii="Times New Roman" w:eastAsia="Calibri" w:hAnsi="Times New Roman" w:cs="Times New Roman"/>
          <w:b/>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 xml:space="preserve">Az emberi tevékenység hatása a bioszférára </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 xml:space="preserve">Óraszám: </w:t>
      </w:r>
      <w:r w:rsidRPr="002A1B7F">
        <w:rPr>
          <w:rFonts w:ascii="Times New Roman" w:eastAsia="Calibri" w:hAnsi="Times New Roman" w:cs="Times New Roman"/>
          <w:b/>
          <w:bCs/>
          <w:sz w:val="24"/>
          <w:szCs w:val="24"/>
        </w:rPr>
        <w:t>8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 belső működése és környezettel való kapcsolataik elemzésében alkalmazza a rendszerszintű gondolkodás műveleteit;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életközösségek vizsgálata alapján értelmezi a környezet és az élőlények felépítése és működése közötti összefüggést, érti az ökológiai egyensúly jelentőségét, érvel a biológiai sokféleség megőrzése mellett;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 természetes élőhelyeket veszélyeztető tényezőket, kifejti álláspontját az élőhelyvédelem szükségességéről, egyéni és társadalmi megvalósításának lehetőségeiről;</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 helyi és a globális környezeti problémák összefüggését, érvel a Föld és a Kárpát-medence természeti értékeinek védelme mellett, döntéseket hoz és cselekszik a fenntarthatóság érdekében.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konkrét példák alapján vizsgálja a bioszférában végbemenő folyamatokat, elemzi ezek idő- és térbeli viszonyait, azonosítja az emberi tevékenységgel való összefüggésüket;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kutatások adatai és előrejelzései alapján értelmezi a globális éghajlatváltozás élővilágra gyakorolt helyi és bioszféra szintű következményeit;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példák alapján elemzi a levegő-, a víz- és a talajszennyeződés, az ipari és természeti katasztrófák okait és ezek következményeit, az emberi tevékenységnek az élőhelyek változásához vezető hatását, ennek alapján magyarázza egyes fajok veszélyeztetettségét. </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természeti rendszereket érintő, globális szintű folyamatok áttekintése, problémák azonosítása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rendszerekre gyakorolt, emberi tevékenységgel összefüggő hatások adatok alapján való azonosítása, a lehetséges következmények felismerése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növénytermesztés és állattenyésztés, az erdő- és vadgazdálkodás, a vízgazdálkodás, a halászat és haltenyésztés történeti és jelenkori technológiáinak áttekintése, környezeti hatásainak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bányászat, az ipari tevékenység, a közlekedés által az élővilágra gyakorolt hatások elemzése, történeti áttekintése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gazdaság működési módja, a törvényi szabályozás és a piaci hatások környezeti erőforrásokkal való összefüggésének elemző elemzése, alternatív modellek értékelése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természet védelme érdekében tett vagy a jövőben tehető egyéni, közösségi és társadalmi cselekvési lehetőségek áttekintése </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globális probléma, bioszféra, technoszféra, antropogén hatás, élőhely-degradáció és -védelem,</w:t>
      </w:r>
      <w:r w:rsidRPr="002A1B7F">
        <w:rPr>
          <w:rFonts w:ascii="Times New Roman" w:eastAsia="Calibri" w:hAnsi="Times New Roman" w:cs="Times New Roman"/>
          <w:b/>
          <w:sz w:val="24"/>
          <w:szCs w:val="24"/>
        </w:rPr>
        <w:t xml:space="preserve"> </w:t>
      </w:r>
      <w:r w:rsidRPr="002A1B7F">
        <w:rPr>
          <w:rFonts w:ascii="Times New Roman" w:eastAsia="Calibri" w:hAnsi="Times New Roman" w:cs="Times New Roman"/>
          <w:sz w:val="24"/>
          <w:szCs w:val="24"/>
        </w:rPr>
        <w:t xml:space="preserve">ökológiai gazdálkodás, biogazdálkodás, környezeti erőforrás (externália), alternatív közgazdaságtan </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iskola környezetében lévő környezetszennyező források feltérképezése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üvegházhatás alapvető jelentőségének és a növekedés következményeinek megbeszélése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Klímavédelemmel kapcsolatos önálló projekt kidolgozása, az eredmények megosztása más iskolákkal, klímavédelmi egyezmény alkotása projekt/vita keretében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egészséges ívóvíz és a vizes élőhelyek biztosításával kapcsolatos projektmunka kidolgozása, az eredmények megosztása más iskolákkal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Hulladékhasznosítási és szennyvíztisztítási eljárások megbeszélése, ötletek megvitatása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interneten is bemutatkozó vagy a lakóhely környezetében található biogazdálkodás felkeresése, összefoglaló készítése az ott alkalmazott gazdálkodási módszerekről</w:t>
      </w:r>
    </w:p>
    <w:p w:rsidR="002A1B7F" w:rsidRPr="002A1B7F" w:rsidRDefault="002A1B7F" w:rsidP="002A1B7F">
      <w:pPr>
        <w:spacing w:before="480" w:after="0" w:line="24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 fenntartható életvitel, technológia és gazdálkodás</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8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 rendszerek belső működése és környezettel való kapcsolataik elemzésében alkalmazza a rendszerszintű gondolkodás műveleteit;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mindennapi élettel összefüggő problémák megoldásában alkalmazza a természettudományos gondolkodás műveleteit, rendelkezik a biológiai problémák vizsgálatához szükséges gyakorlati készségekkel;</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 helyi és a globális környezeti problémák összefüggését, érvel a Föld és a Kárpát-medence természeti értékeinek védelme mellett, döntéseket hoz és cselekszik a fenntarthatóság érdekében.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és elfogadja, hogy a jövőbeli folyamatokat a jelen cselekvései alakítják, tudja, hogy a folyamatok tervezése, előrejelzése számítógépes modellek alapján lehetséges;</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értékeli a környezet- és természetvédelem fontosságát, megérti a nemzetközi összefogások és a hazai törekvések jelentőségét, döntéshozatalai során saját személyes érdekein túl a természeti értékeket és egészségmegőrzési szempontokat is mérlegeli;</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példák alapján bemutatja az ökológiai szempontú, fenntartható gazdálkodás technológiai lehetőségeit;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kutatások adatai és előrejelzései alapján értelmezi a globális éghajlatváltozás élővilágra gyakorolt helyi és bioszféra szintű következményeit;</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megérti a biotechnológiai eljárások és a bionika eredményeinek alkalmazási lehetőségeit, értékeli az információs technológiák alkalmazásának orvosi, biológiai jelentőségét.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fenntarthatóság fogalmának komplex értelmezése, a természeti, technológiai és gazdasági folyamatok közötti összefüggések feltárása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fenntarthatósággal összefüggő egyéni, közösségi, nemzeti és globális szintű felelősségek és cselekvési lehetőségek elemzése, megfogalmazása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Föld globális szintű környezeti folyamatai, pl. az éghajlatváltozás vizsgálatára szolgáló módszerek („big data”, számítógépes modellezés) megismerése, az előrejelzések megbízhatóságának értékelése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környezet- és természetvédelem törvényi szabályozásának, a nemzetközi egyezmények jelentőségének példákkal való bizonyítása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ökológiai fenntarthatósággal összefüggő civil kezdeményezések és szervezetek tevékenységének megismerése, lehetőség szerinti segítése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Fenntarthatósággal kapcsolatos tematikus programokban való aktív részvétel</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fenntarthatóság, klímamodellek, big data, számítógépes szimuláció és előrejelzés, jövőmodellek és forgatókönyvek (szcenáriók), klímacsúcs, ökológiai lábnyom, természetvédő szervezet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klímamodellekkel és szimulációkkal összefüggő szcenáriók összehasonlítása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rendszerekkel kapcsolatos gazdálkodási módoknak a fenntarthatóság szempontjából való mérlegelő elemzése, esettanulmányok, filmek alapján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éghajlatváltozással kapcsolatos „klímacsúcsok” és nemzetközi egyezmények történeti, mérlegelő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Fenntartható gazdálkodást megvalósító alternatívák keresése, néhány példa bemutatása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Kiselőadás a Fenntartható Fejlődési Célokról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Ökológiai lábnyom számítása internetes applikáció segítségével, egyéni és közösségi cselekvésre vonatkozó következtetések levonása</w:t>
      </w:r>
    </w:p>
    <w:p w:rsidR="002A1B7F" w:rsidRPr="002A1B7F" w:rsidRDefault="002A1B7F" w:rsidP="002A1B7F">
      <w:pPr>
        <w:spacing w:before="480" w:after="0" w:line="24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 Föld és a Kárpát-medence értékei</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mallCaps/>
          <w:color w:val="308AC2"/>
          <w:sz w:val="24"/>
          <w:szCs w:val="24"/>
        </w:rPr>
        <w:t>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8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életközösségek vizsgálata alapján értelmezi a környezet és az élőlények felépítése és működése közötti összefüggést, érti az ökológiai egyensúly jelentőségét, érvel a biológiai sokféleség megőrzése mellett;</w:t>
      </w:r>
    </w:p>
    <w:p w:rsidR="002A1B7F" w:rsidRPr="002A1B7F" w:rsidRDefault="002A1B7F" w:rsidP="002A1B7F">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 természetes élőhelyeket veszélyeztető tényezőket, kifejti álláspontját az élőhelyvédelem szükségességéről, egyéni és társadalmi megvalósításának lehetőségeiről;</w:t>
      </w:r>
    </w:p>
    <w:p w:rsidR="002A1B7F" w:rsidRPr="002A1B7F" w:rsidRDefault="002A1B7F" w:rsidP="002A1B7F">
      <w:pPr>
        <w:keepLines/>
        <w:numPr>
          <w:ilvl w:val="0"/>
          <w:numId w:val="4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a helyi és a globális környezeti problémák összefüggését, érvel a Föld és a Kárpát-medence természeti értékeinek védelme mellett, döntéseket hoz és cselekszik a fenntarthatóság érdekében.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27"/>
        </w:numPr>
        <w:tabs>
          <w:tab w:val="center" w:pos="4536"/>
          <w:tab w:val="right" w:pos="9072"/>
        </w:tabs>
        <w:spacing w:after="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érvel a Föld mint élő bolygó egyedisége mellett, tényekre alapozottan és mérlegelően értékeli a természeti okokból és az emberi hatásokra bekövetkező változásokat;</w:t>
      </w:r>
    </w:p>
    <w:p w:rsidR="002A1B7F" w:rsidRPr="002A1B7F" w:rsidRDefault="002A1B7F" w:rsidP="002A1B7F">
      <w:pPr>
        <w:numPr>
          <w:ilvl w:val="0"/>
          <w:numId w:val="27"/>
        </w:numPr>
        <w:tabs>
          <w:tab w:val="center" w:pos="4536"/>
          <w:tab w:val="right" w:pos="9072"/>
        </w:tabs>
        <w:spacing w:after="0" w:line="276"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ismeri a Kárpát-medence élővilágának sajátosságait, megőrzendő értékeit, ezeket összekapcsolja a hazai nemzeti parkok tevékenységével;</w:t>
      </w:r>
    </w:p>
    <w:p w:rsidR="002A1B7F" w:rsidRPr="002A1B7F" w:rsidRDefault="002A1B7F" w:rsidP="002A1B7F">
      <w:pPr>
        <w:numPr>
          <w:ilvl w:val="0"/>
          <w:numId w:val="27"/>
        </w:numPr>
        <w:tabs>
          <w:tab w:val="center" w:pos="4536"/>
          <w:tab w:val="right" w:pos="9072"/>
        </w:tabs>
        <w:spacing w:after="0" w:line="276"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fajismeretét a hazai élővilág megfigyelése alapján megalapozza, lehetőség szerint bővíti.</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Föld kozmikus környezetének, bolygónk adottságainak a földi élet lehetőségével és fennmaradásával való összefüggésbe hozása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szárazföldi élővilág jelentős életközösségeinek és védett fajainak tanulmányozása leírások, filmek alapján (pl. Amazonas vidéke, afrikai esőerdők és szavannák, magashegységek, füves puszták stb.)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Föld óceáni és tengeri életközösségeinek tanulmányozása, néhány kiemelt jelentőségű példa elemzése, védendő értékeik bemutatása (pl. korallszirtek)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Kárpát-medence földtani és éghajlati adottságainak és az itt folyó gazdálkodás kölcsönhatásainak elemzése, történeti áttekintése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Kárpát-medence és az eurázsiai, afrikai élővilág közötti kapcsolat megértése (növények elterjedése, madárvándorlások)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Kárpát-medence jellegzetes életközösségeinek megismerése, egy-egy endemikus, illetve reliktum faj bemutatása, jelentőségük értékelése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Néhány hazai nemzeti park jellegzetes természeti adottságainak, életközösségeinek vizsgálata, jellemző növény- és állatfajainak bemutatása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Természetfotók, filmek készítése hazai környezetben, azok szemlélése és megbeszélése egyénileg és csoportosan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Fogalmak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globális átlaghőmérséklet, ózonpajzs, üvegházhatás, mágneses védőpajzs, ártéri erdő, löszgyep, homoki gyep, endemikus fajok, reliktum fajok, szikesek, sziklagyepek, nádasok, láprét, hegyi kaszálórét, középhegységi fás társulások, ártéri erdők, folyóvizeink és tavaink jellegzetes állatfajai, nemzeti parkok védett életközösségei, a Kárpátok határon túli élővilága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Lehetséges tevékenységek</w:t>
      </w:r>
    </w:p>
    <w:p w:rsidR="002A1B7F" w:rsidRPr="002A1B7F" w:rsidRDefault="002A1B7F" w:rsidP="002A1B7F">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Egyes kontinensek élővilágát bemutató tematikus foglalkozások, kiállítások szervezése (pl. Afrika-nap, Dél-Amerika-nap stb.)</w:t>
      </w:r>
    </w:p>
    <w:p w:rsidR="002A1B7F" w:rsidRPr="002A1B7F" w:rsidRDefault="002A1B7F" w:rsidP="002A1B7F">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környezet- és természetvédelemmel kapcsolatos poszterek készítése jeles napok alkalmával</w:t>
      </w:r>
    </w:p>
    <w:p w:rsidR="002A1B7F" w:rsidRPr="002A1B7F" w:rsidRDefault="002A1B7F" w:rsidP="002A1B7F">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Kárpát-medencében található nemzeti parkok honlapjának felkeresése, a kiemelkedő értékek bemutatása</w:t>
      </w:r>
    </w:p>
    <w:p w:rsidR="002A1B7F" w:rsidRPr="002A1B7F" w:rsidRDefault="002A1B7F" w:rsidP="002A1B7F">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természeti tájat, védendő értékeket bemutató művészeti alkotások (rajzok, festmények, fotók, tájleírások) gyűjtése és megbeszélése</w:t>
      </w:r>
    </w:p>
    <w:p w:rsidR="002A1B7F" w:rsidRPr="002A1B7F" w:rsidRDefault="002A1B7F" w:rsidP="002A1B7F">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Tájakat, életközösségeket és élőlényeket bemutató művészeti alkotások készítése (rajzolás, festés, fotózás, leírások, versek írása)</w:t>
      </w:r>
    </w:p>
    <w:p w:rsidR="002A1B7F" w:rsidRPr="002A1B7F" w:rsidRDefault="002A1B7F" w:rsidP="002A1B7F">
      <w:pPr>
        <w:keepLines/>
        <w:numPr>
          <w:ilvl w:val="0"/>
          <w:numId w:val="20"/>
        </w:numPr>
        <w:spacing w:after="60" w:line="360" w:lineRule="auto"/>
        <w:contextualSpacing/>
        <w:jc w:val="both"/>
        <w:rPr>
          <w:rFonts w:ascii="Times New Roman" w:eastAsia="Times New Roman" w:hAnsi="Times New Roman" w:cs="Times New Roman"/>
          <w:smallCaps/>
          <w:color w:val="2E74B5"/>
          <w:sz w:val="24"/>
          <w:szCs w:val="24"/>
          <w:lang w:val="x-none" w:eastAsia="x-none"/>
        </w:rPr>
      </w:pPr>
      <w:r w:rsidRPr="002A1B7F">
        <w:rPr>
          <w:rFonts w:ascii="Times New Roman" w:eastAsia="Times New Roman" w:hAnsi="Times New Roman" w:cs="Times New Roman"/>
          <w:sz w:val="24"/>
          <w:szCs w:val="24"/>
          <w:lang w:val="x-none" w:eastAsia="x-none"/>
        </w:rPr>
        <w:t>Projektmunka készítése: lakóhelyem környezetvédelmi problémái, természetvédelmi értékei</w:t>
      </w:r>
    </w:p>
    <w:p w:rsidR="002A1B7F" w:rsidRPr="002A1B7F" w:rsidRDefault="002A1B7F" w:rsidP="002A1B7F">
      <w:pPr>
        <w:spacing w:after="0" w:line="240" w:lineRule="auto"/>
        <w:jc w:val="both"/>
        <w:rPr>
          <w:rFonts w:ascii="Times New Roman" w:eastAsia="Calibri" w:hAnsi="Times New Roman" w:cs="Times New Roman"/>
          <w:b/>
          <w:smallCaps/>
          <w:color w:val="2E74B5"/>
          <w:sz w:val="24"/>
          <w:szCs w:val="24"/>
        </w:rPr>
      </w:pP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A SNI diákok integrálásának tantárgyi sajátosságai</w:t>
      </w: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b/>
          <w:bCs/>
          <w:sz w:val="24"/>
          <w:szCs w:val="24"/>
        </w:rPr>
      </w:pP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hallássérült tanulókat az első padba ültetjük, a modelleket minden esetben a kezükbe adjuk. A nyelvi kommunikációjukban és megismer tevékenységükben akadályozott hallássérült tanulókat gyakorlati tevékenykedtetéssel juttatjuk alkalmazható ismeretek birtokába. A diszlexiásoknak és diszgráfiásoknak segítünk az önálló feladatok megértésében, megoldásában; dolgozatírás helyett felajánljuk nekik a szóbeli felelés lehetőséget, vagy több időt biztosítunk számukra a befejezésig. A diszkalkuliásoknak a számításos feladatokra több időt adunk. Ha csoport- vagy páros munkát kérünk a kémia órán, akkor ügyelünk arra, hogy egy csoportba vagy párba ne kerüljön két, hasonló zavarral küzdő gyermek. Végül fokozottan figyelünk arra, hogy a SNI gyermekeket a legapróbb sikereikért is megdicsérjük, ezzel is segítve az egészséges lelki fejlődésüket.</w:t>
      </w:r>
    </w:p>
    <w:p w:rsidR="002A1B7F" w:rsidRPr="002A1B7F" w:rsidRDefault="002A1B7F" w:rsidP="002A1B7F">
      <w:pPr>
        <w:spacing w:after="0" w:line="240" w:lineRule="auto"/>
        <w:jc w:val="both"/>
        <w:rPr>
          <w:rFonts w:ascii="Times New Roman" w:eastAsia="Calibri" w:hAnsi="Times New Roman" w:cs="Times New Roman"/>
          <w:b/>
          <w:smallCaps/>
          <w:color w:val="2E74B5"/>
          <w:sz w:val="24"/>
          <w:szCs w:val="24"/>
        </w:rPr>
      </w:pPr>
    </w:p>
    <w:p w:rsidR="002A1B7F" w:rsidRPr="002A1B7F" w:rsidRDefault="002A1B7F" w:rsidP="002A1B7F">
      <w:pPr>
        <w:spacing w:after="0" w:line="240" w:lineRule="auto"/>
        <w:jc w:val="both"/>
        <w:rPr>
          <w:rFonts w:ascii="Times New Roman" w:eastAsia="Calibri" w:hAnsi="Times New Roman" w:cs="Times New Roman"/>
          <w:b/>
          <w:smallCaps/>
          <w:color w:val="2E74B5"/>
          <w:sz w:val="24"/>
          <w:szCs w:val="24"/>
        </w:rPr>
      </w:pP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Ellen</w:t>
      </w:r>
      <w:r w:rsidRPr="002A1B7F">
        <w:rPr>
          <w:rFonts w:ascii="Times New Roman" w:eastAsia="Calibri" w:hAnsi="Times New Roman" w:cs="Times New Roman"/>
          <w:sz w:val="24"/>
          <w:szCs w:val="24"/>
        </w:rPr>
        <w:t>ő</w:t>
      </w:r>
      <w:r w:rsidRPr="002A1B7F">
        <w:rPr>
          <w:rFonts w:ascii="Times New Roman" w:eastAsia="Calibri" w:hAnsi="Times New Roman" w:cs="Times New Roman"/>
          <w:b/>
          <w:bCs/>
          <w:sz w:val="24"/>
          <w:szCs w:val="24"/>
        </w:rPr>
        <w:t>rzés, értékelés</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értékelés formái: szóbeli, írásbeli.</w:t>
      </w: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Szóbeli: minden tevékenység után (felelet, órai aktivitás, kísérletezés, modellezés, kiselőadás, beszámoló otthon elvégzett kísérletről, röpdolgozat, témazáró dolgozat, évfolyamszintű felmérés). A szóbeli értékelés egyénre és csoportra is irányulhat a tevékenység jellegéből adódóan. Írásbeli értékelés, ha a tevékenység ezt kívánja. (Pl. házi dolgozatnál témazáró dolgozatnál, kiemelkedő, vagy a várttól eltérő teljesítmény esetén egyénre szabottan. Kiemelkedő teljesítmény esetén, pl. versenyeredmény az ellenőrző könyvben. Érdemjeggyel minősítünk szóbeli feleletet, röpdolgozatot, témazáró dolgozatot, órai munkát. Az érdemjegy megszerzésének egy másik módja a folyamatos órai munka értékelése kisjegyekkel (plusz pontokkal), és ezek átváltása érdemjegyekké. Az ellenőrzés formái: szóbeli felelet, frontális „kikérdezés”, kísérletelemzés, modellezés, írásbeli felelet, témazáró dolgozat, évfolyamszintű felmérés (9. évfolyam közepén), záró dolgozat (10. évfolyam végén). Szempontjai: a tényanyag elsajátításának mértéke, annak megállapítása, mit, milyen szinten sajátított el a tanuló (ráismerés, reproduktív tudás, alkalmazni képes tudás). Az évfolyamszintű felmérésnél érdemjegyet nem adunk. Nem lehet ugyanazt a mércét alkalmazni akkor, ha pusztán a tényanyagot kérjük számon (képletek, tulajdonságok), vagy ha az alkalmazóképes tudásra vagyunk kíváncsiak (probléma feladatok és számításos feladatok). A témazáró dolgozatoknál általában a következő átváltást alkalmazzuk:</w:t>
      </w: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p>
    <w:tbl>
      <w:tblPr>
        <w:tblStyle w:val="Rcsostblzat1"/>
        <w:tblW w:w="0" w:type="auto"/>
        <w:jc w:val="center"/>
        <w:tblLook w:val="04A0" w:firstRow="1" w:lastRow="0" w:firstColumn="1" w:lastColumn="0" w:noHBand="0" w:noVBand="1"/>
      </w:tblPr>
      <w:tblGrid>
        <w:gridCol w:w="1695"/>
        <w:gridCol w:w="1695"/>
      </w:tblGrid>
      <w:tr w:rsidR="002A1B7F" w:rsidRPr="002A1B7F" w:rsidTr="00BE007C">
        <w:trPr>
          <w:trHeight w:val="367"/>
          <w:jc w:val="center"/>
        </w:trPr>
        <w:tc>
          <w:tcPr>
            <w:tcW w:w="1695" w:type="dxa"/>
            <w:vAlign w:val="center"/>
          </w:tcPr>
          <w:p w:rsidR="002A1B7F" w:rsidRPr="002A1B7F" w:rsidRDefault="002A1B7F" w:rsidP="002A1B7F">
            <w:pPr>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br w:type="page"/>
              <w:t>elért % a témazáró dolgozatokon</w:t>
            </w:r>
            <w:r w:rsidRPr="002A1B7F">
              <w:rPr>
                <w:rFonts w:ascii="Times New Roman" w:eastAsia="Calibri" w:hAnsi="Times New Roman" w:cs="Times New Roman"/>
                <w:sz w:val="24"/>
                <w:szCs w:val="24"/>
              </w:rPr>
              <w:br/>
              <w:t>7-10 évfolyam</w:t>
            </w:r>
          </w:p>
        </w:tc>
        <w:tc>
          <w:tcPr>
            <w:tcW w:w="1695" w:type="dxa"/>
            <w:vAlign w:val="center"/>
          </w:tcPr>
          <w:p w:rsidR="002A1B7F" w:rsidRPr="002A1B7F" w:rsidRDefault="002A1B7F" w:rsidP="002A1B7F">
            <w:pPr>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értékelés</w:t>
            </w:r>
          </w:p>
        </w:tc>
      </w:tr>
      <w:tr w:rsidR="002A1B7F" w:rsidRPr="002A1B7F" w:rsidTr="00BE007C">
        <w:trPr>
          <w:trHeight w:val="346"/>
          <w:jc w:val="center"/>
        </w:trPr>
        <w:tc>
          <w:tcPr>
            <w:tcW w:w="1695" w:type="dxa"/>
          </w:tcPr>
          <w:p w:rsidR="002A1B7F" w:rsidRPr="002A1B7F" w:rsidRDefault="002A1B7F" w:rsidP="002A1B7F">
            <w:pPr>
              <w:autoSpaceDE w:val="0"/>
              <w:autoSpaceDN w:val="0"/>
              <w:adjustRightInd w:val="0"/>
              <w:spacing w:line="36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90 – 100%</w:t>
            </w:r>
          </w:p>
        </w:tc>
        <w:tc>
          <w:tcPr>
            <w:tcW w:w="1695" w:type="dxa"/>
          </w:tcPr>
          <w:p w:rsidR="002A1B7F" w:rsidRPr="002A1B7F" w:rsidRDefault="002A1B7F" w:rsidP="002A1B7F">
            <w:pPr>
              <w:rPr>
                <w:rFonts w:ascii="Times New Roman" w:eastAsia="Calibri" w:hAnsi="Times New Roman" w:cs="Times New Roman"/>
                <w:sz w:val="24"/>
                <w:szCs w:val="24"/>
              </w:rPr>
            </w:pPr>
            <w:r w:rsidRPr="002A1B7F">
              <w:rPr>
                <w:rFonts w:ascii="Times New Roman" w:eastAsia="Calibri" w:hAnsi="Times New Roman" w:cs="Times New Roman"/>
                <w:sz w:val="24"/>
                <w:szCs w:val="24"/>
              </w:rPr>
              <w:t>jeles (5)</w:t>
            </w:r>
          </w:p>
        </w:tc>
      </w:tr>
      <w:tr w:rsidR="002A1B7F" w:rsidRPr="002A1B7F" w:rsidTr="00BE007C">
        <w:trPr>
          <w:trHeight w:val="367"/>
          <w:jc w:val="center"/>
        </w:trPr>
        <w:tc>
          <w:tcPr>
            <w:tcW w:w="1695" w:type="dxa"/>
          </w:tcPr>
          <w:p w:rsidR="002A1B7F" w:rsidRPr="002A1B7F" w:rsidRDefault="002A1B7F" w:rsidP="002A1B7F">
            <w:pPr>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75 – 89% </w:t>
            </w:r>
          </w:p>
        </w:tc>
        <w:tc>
          <w:tcPr>
            <w:tcW w:w="1695" w:type="dxa"/>
          </w:tcPr>
          <w:p w:rsidR="002A1B7F" w:rsidRPr="002A1B7F" w:rsidRDefault="002A1B7F" w:rsidP="002A1B7F">
            <w:pPr>
              <w:rPr>
                <w:rFonts w:ascii="Times New Roman" w:eastAsia="Calibri" w:hAnsi="Times New Roman" w:cs="Times New Roman"/>
                <w:sz w:val="24"/>
                <w:szCs w:val="24"/>
              </w:rPr>
            </w:pPr>
            <w:r w:rsidRPr="002A1B7F">
              <w:rPr>
                <w:rFonts w:ascii="Times New Roman" w:eastAsia="Calibri" w:hAnsi="Times New Roman" w:cs="Times New Roman"/>
                <w:sz w:val="24"/>
                <w:szCs w:val="24"/>
              </w:rPr>
              <w:t>jó (4)</w:t>
            </w:r>
          </w:p>
        </w:tc>
      </w:tr>
      <w:tr w:rsidR="002A1B7F" w:rsidRPr="002A1B7F" w:rsidTr="00BE007C">
        <w:trPr>
          <w:trHeight w:val="346"/>
          <w:jc w:val="center"/>
        </w:trPr>
        <w:tc>
          <w:tcPr>
            <w:tcW w:w="1695" w:type="dxa"/>
          </w:tcPr>
          <w:p w:rsidR="002A1B7F" w:rsidRPr="002A1B7F" w:rsidRDefault="002A1B7F" w:rsidP="002A1B7F">
            <w:pPr>
              <w:rPr>
                <w:rFonts w:ascii="Times New Roman" w:eastAsia="Calibri" w:hAnsi="Times New Roman" w:cs="Times New Roman"/>
                <w:sz w:val="24"/>
                <w:szCs w:val="24"/>
              </w:rPr>
            </w:pPr>
            <w:r w:rsidRPr="002A1B7F">
              <w:rPr>
                <w:rFonts w:ascii="Times New Roman" w:eastAsia="Calibri" w:hAnsi="Times New Roman" w:cs="Times New Roman"/>
                <w:sz w:val="24"/>
                <w:szCs w:val="24"/>
              </w:rPr>
              <w:t>60 – 74%</w:t>
            </w:r>
          </w:p>
        </w:tc>
        <w:tc>
          <w:tcPr>
            <w:tcW w:w="1695" w:type="dxa"/>
          </w:tcPr>
          <w:p w:rsidR="002A1B7F" w:rsidRPr="002A1B7F" w:rsidRDefault="002A1B7F" w:rsidP="002A1B7F">
            <w:pPr>
              <w:rPr>
                <w:rFonts w:ascii="Times New Roman" w:eastAsia="Calibri" w:hAnsi="Times New Roman" w:cs="Times New Roman"/>
                <w:sz w:val="24"/>
                <w:szCs w:val="24"/>
              </w:rPr>
            </w:pPr>
            <w:r w:rsidRPr="002A1B7F">
              <w:rPr>
                <w:rFonts w:ascii="Times New Roman" w:eastAsia="Calibri" w:hAnsi="Times New Roman" w:cs="Times New Roman"/>
                <w:sz w:val="24"/>
                <w:szCs w:val="24"/>
              </w:rPr>
              <w:t>közepes (3)</w:t>
            </w:r>
          </w:p>
        </w:tc>
      </w:tr>
      <w:tr w:rsidR="002A1B7F" w:rsidRPr="002A1B7F" w:rsidTr="00BE007C">
        <w:trPr>
          <w:trHeight w:val="367"/>
          <w:jc w:val="center"/>
        </w:trPr>
        <w:tc>
          <w:tcPr>
            <w:tcW w:w="1695" w:type="dxa"/>
          </w:tcPr>
          <w:p w:rsidR="002A1B7F" w:rsidRPr="002A1B7F" w:rsidRDefault="002A1B7F" w:rsidP="002A1B7F">
            <w:pPr>
              <w:rPr>
                <w:rFonts w:ascii="Times New Roman" w:eastAsia="Calibri" w:hAnsi="Times New Roman" w:cs="Times New Roman"/>
                <w:sz w:val="24"/>
                <w:szCs w:val="24"/>
              </w:rPr>
            </w:pPr>
            <w:r w:rsidRPr="002A1B7F">
              <w:rPr>
                <w:rFonts w:ascii="Times New Roman" w:eastAsia="Calibri" w:hAnsi="Times New Roman" w:cs="Times New Roman"/>
                <w:sz w:val="24"/>
                <w:szCs w:val="24"/>
              </w:rPr>
              <w:t>50 – 59%</w:t>
            </w:r>
          </w:p>
        </w:tc>
        <w:tc>
          <w:tcPr>
            <w:tcW w:w="1695" w:type="dxa"/>
          </w:tcPr>
          <w:p w:rsidR="002A1B7F" w:rsidRPr="002A1B7F" w:rsidRDefault="002A1B7F" w:rsidP="002A1B7F">
            <w:pPr>
              <w:rPr>
                <w:rFonts w:ascii="Times New Roman" w:eastAsia="Calibri" w:hAnsi="Times New Roman" w:cs="Times New Roman"/>
                <w:sz w:val="24"/>
                <w:szCs w:val="24"/>
              </w:rPr>
            </w:pPr>
            <w:r w:rsidRPr="002A1B7F">
              <w:rPr>
                <w:rFonts w:ascii="Times New Roman" w:eastAsia="Calibri" w:hAnsi="Times New Roman" w:cs="Times New Roman"/>
                <w:sz w:val="24"/>
                <w:szCs w:val="24"/>
              </w:rPr>
              <w:t>elégséges (2)</w:t>
            </w:r>
          </w:p>
        </w:tc>
      </w:tr>
      <w:tr w:rsidR="002A1B7F" w:rsidRPr="002A1B7F" w:rsidTr="00BE007C">
        <w:trPr>
          <w:trHeight w:val="346"/>
          <w:jc w:val="center"/>
        </w:trPr>
        <w:tc>
          <w:tcPr>
            <w:tcW w:w="1695" w:type="dxa"/>
          </w:tcPr>
          <w:p w:rsidR="002A1B7F" w:rsidRPr="002A1B7F" w:rsidRDefault="002A1B7F" w:rsidP="002A1B7F">
            <w:pPr>
              <w:rPr>
                <w:rFonts w:ascii="Times New Roman" w:eastAsia="Calibri" w:hAnsi="Times New Roman" w:cs="Times New Roman"/>
                <w:sz w:val="24"/>
                <w:szCs w:val="24"/>
              </w:rPr>
            </w:pPr>
            <w:r w:rsidRPr="002A1B7F">
              <w:rPr>
                <w:rFonts w:ascii="Times New Roman" w:eastAsia="Calibri" w:hAnsi="Times New Roman" w:cs="Times New Roman"/>
                <w:sz w:val="24"/>
                <w:szCs w:val="24"/>
              </w:rPr>
              <w:t>0 – 49%</w:t>
            </w:r>
          </w:p>
        </w:tc>
        <w:tc>
          <w:tcPr>
            <w:tcW w:w="1695" w:type="dxa"/>
          </w:tcPr>
          <w:p w:rsidR="002A1B7F" w:rsidRPr="002A1B7F" w:rsidRDefault="002A1B7F" w:rsidP="002A1B7F">
            <w:pPr>
              <w:rPr>
                <w:rFonts w:ascii="Times New Roman" w:eastAsia="Calibri" w:hAnsi="Times New Roman" w:cs="Times New Roman"/>
                <w:sz w:val="24"/>
                <w:szCs w:val="24"/>
              </w:rPr>
            </w:pPr>
            <w:r w:rsidRPr="002A1B7F">
              <w:rPr>
                <w:rFonts w:ascii="Times New Roman" w:eastAsia="Calibri" w:hAnsi="Times New Roman" w:cs="Times New Roman"/>
                <w:sz w:val="24"/>
                <w:szCs w:val="24"/>
              </w:rPr>
              <w:t>elégtelen (1)</w:t>
            </w:r>
          </w:p>
        </w:tc>
      </w:tr>
    </w:tbl>
    <w:p w:rsidR="002A1B7F" w:rsidRPr="002A1B7F" w:rsidRDefault="002A1B7F" w:rsidP="002A1B7F">
      <w:pPr>
        <w:autoSpaceDE w:val="0"/>
        <w:autoSpaceDN w:val="0"/>
        <w:adjustRightInd w:val="0"/>
        <w:spacing w:after="0" w:line="360" w:lineRule="auto"/>
        <w:ind w:hanging="357"/>
        <w:jc w:val="both"/>
        <w:rPr>
          <w:rFonts w:ascii="Times New Roman" w:eastAsia="Calibri" w:hAnsi="Times New Roman" w:cs="Times New Roman"/>
          <w:sz w:val="24"/>
          <w:szCs w:val="24"/>
        </w:rPr>
      </w:pP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tanulók folyamatos felkészüléséhez szóbeli és írásbeli házi feladatokat adunk. Az írásbeli feladat gyakorlásra, bevésésre szolgál, a megoldásához szükséges idő egy alkalommal nem haladja meg a 15 percet. Értékelése csak a meglétére terjed ki, kikérdezésnél plusszal, mínusszal történik. A tantárgy iránti érdeklődés felkeltését és fenntartását szolgálják a gyűjtőmunkák. Ezeknek a témája híres kémikusok élete, munkássága, a tananyaghoz kötődő érdekességek. Értékelése szóban történik, esetenként plusszal, vagy osztályzattal. A félévi, év végi osztályzatok kialakításához félévente minimum három érdemjegyet adunk.</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félévi, év végi osztályzatok kialakításához a jegyek alábbi súlyozását alkalmazzuk:</w:t>
      </w:r>
    </w:p>
    <w:p w:rsidR="002A1B7F" w:rsidRPr="002A1B7F" w:rsidRDefault="002A1B7F" w:rsidP="002A1B7F">
      <w:pPr>
        <w:autoSpaceDE w:val="0"/>
        <w:autoSpaceDN w:val="0"/>
        <w:adjustRightInd w:val="0"/>
        <w:spacing w:after="0" w:line="360" w:lineRule="auto"/>
        <w:ind w:hanging="357"/>
        <w:jc w:val="both"/>
        <w:rPr>
          <w:rFonts w:ascii="Times New Roman" w:eastAsia="Calibri" w:hAnsi="Times New Roman" w:cs="Times New Roman"/>
          <w:sz w:val="24"/>
          <w:szCs w:val="24"/>
        </w:rPr>
      </w:pPr>
    </w:p>
    <w:tbl>
      <w:tblPr>
        <w:tblStyle w:val="Rcsostblzat1"/>
        <w:tblW w:w="0" w:type="auto"/>
        <w:jc w:val="center"/>
        <w:tblLook w:val="04A0" w:firstRow="1" w:lastRow="0" w:firstColumn="1" w:lastColumn="0" w:noHBand="0" w:noVBand="1"/>
      </w:tblPr>
      <w:tblGrid>
        <w:gridCol w:w="2303"/>
        <w:gridCol w:w="2303"/>
      </w:tblGrid>
      <w:tr w:rsidR="002A1B7F" w:rsidRPr="002A1B7F" w:rsidTr="00BE007C">
        <w:trPr>
          <w:jc w:val="center"/>
        </w:trPr>
        <w:tc>
          <w:tcPr>
            <w:tcW w:w="2303" w:type="dxa"/>
            <w:vAlign w:val="center"/>
          </w:tcPr>
          <w:p w:rsidR="002A1B7F" w:rsidRPr="002A1B7F" w:rsidRDefault="002A1B7F" w:rsidP="002A1B7F">
            <w:pPr>
              <w:autoSpaceDE w:val="0"/>
              <w:autoSpaceDN w:val="0"/>
              <w:adjustRightInd w:val="0"/>
              <w:spacing w:line="360" w:lineRule="auto"/>
              <w:ind w:hanging="357"/>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normál jegy</w:t>
            </w:r>
          </w:p>
        </w:tc>
        <w:tc>
          <w:tcPr>
            <w:tcW w:w="2303" w:type="dxa"/>
            <w:vAlign w:val="center"/>
          </w:tcPr>
          <w:p w:rsidR="002A1B7F" w:rsidRPr="002A1B7F" w:rsidRDefault="002A1B7F" w:rsidP="002A1B7F">
            <w:pPr>
              <w:autoSpaceDE w:val="0"/>
              <w:autoSpaceDN w:val="0"/>
              <w:adjustRightInd w:val="0"/>
              <w:spacing w:line="360" w:lineRule="auto"/>
              <w:ind w:hanging="357"/>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témazáró dolgozat</w:t>
            </w:r>
          </w:p>
        </w:tc>
      </w:tr>
      <w:tr w:rsidR="002A1B7F" w:rsidRPr="002A1B7F" w:rsidTr="00BE007C">
        <w:trPr>
          <w:jc w:val="center"/>
        </w:trPr>
        <w:tc>
          <w:tcPr>
            <w:tcW w:w="2303" w:type="dxa"/>
            <w:vAlign w:val="center"/>
          </w:tcPr>
          <w:p w:rsidR="002A1B7F" w:rsidRPr="002A1B7F" w:rsidRDefault="002A1B7F" w:rsidP="002A1B7F">
            <w:pPr>
              <w:autoSpaceDE w:val="0"/>
              <w:autoSpaceDN w:val="0"/>
              <w:adjustRightInd w:val="0"/>
              <w:spacing w:line="360" w:lineRule="auto"/>
              <w:ind w:hanging="357"/>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100%</w:t>
            </w:r>
          </w:p>
        </w:tc>
        <w:tc>
          <w:tcPr>
            <w:tcW w:w="2303" w:type="dxa"/>
            <w:vAlign w:val="center"/>
          </w:tcPr>
          <w:p w:rsidR="002A1B7F" w:rsidRPr="002A1B7F" w:rsidRDefault="002A1B7F" w:rsidP="002A1B7F">
            <w:pPr>
              <w:autoSpaceDE w:val="0"/>
              <w:autoSpaceDN w:val="0"/>
              <w:adjustRightInd w:val="0"/>
              <w:spacing w:line="360" w:lineRule="auto"/>
              <w:ind w:hanging="357"/>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200%</w:t>
            </w:r>
          </w:p>
        </w:tc>
      </w:tr>
    </w:tbl>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b/>
          <w:bCs/>
          <w:sz w:val="24"/>
          <w:szCs w:val="24"/>
        </w:rPr>
      </w:pP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Az osztályozó vizsga </w:t>
      </w:r>
      <w:r w:rsidRPr="002A1B7F">
        <w:rPr>
          <w:rFonts w:ascii="Times New Roman" w:eastAsia="Calibri" w:hAnsi="Times New Roman" w:cs="Times New Roman"/>
          <w:sz w:val="24"/>
          <w:szCs w:val="24"/>
        </w:rPr>
        <w:t>követelményei megegyeznek az aktuális évfolyam követelményeivel. Az osztályozó vizsga írásbeli és szóbeli részből áll, félévekre lebontva.</w:t>
      </w:r>
    </w:p>
    <w:p w:rsidR="002A1B7F" w:rsidRPr="002A1B7F" w:rsidRDefault="002A1B7F" w:rsidP="002A1B7F">
      <w:pPr>
        <w:spacing w:after="0" w:line="240" w:lineRule="auto"/>
        <w:rPr>
          <w:rFonts w:ascii="Times New Roman" w:eastAsia="Calibri" w:hAnsi="Times New Roman" w:cs="Times New Roman"/>
          <w:b/>
          <w:bCs/>
          <w:sz w:val="24"/>
          <w:szCs w:val="24"/>
        </w:rPr>
      </w:pP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Tanórán kívüli tevékenységek</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Versenyek.</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Bekapcsolódunk a tanulmányi versenyekbe.</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Igény esetén szakkört indítunk.</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A tankönyv kiválasztásának elvei</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tankönyvek használatáról munkaközösségünk dönt. Olyan tankönyvet kívánunk használni:</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 </w:t>
      </w:r>
      <w:r w:rsidRPr="002A1B7F">
        <w:rPr>
          <w:rFonts w:ascii="Times New Roman" w:eastAsia="Calibri" w:hAnsi="Times New Roman" w:cs="Times New Roman"/>
          <w:sz w:val="24"/>
          <w:szCs w:val="24"/>
        </w:rPr>
        <w:t>amelyhez készült munkafüzet,</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 </w:t>
      </w:r>
      <w:r w:rsidRPr="002A1B7F">
        <w:rPr>
          <w:rFonts w:ascii="Times New Roman" w:eastAsia="Calibri" w:hAnsi="Times New Roman" w:cs="Times New Roman"/>
          <w:sz w:val="24"/>
          <w:szCs w:val="24"/>
        </w:rPr>
        <w:t>amelyekben az új fogalmak kiemelten jelennek meg benne,</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 </w:t>
      </w:r>
      <w:r w:rsidRPr="002A1B7F">
        <w:rPr>
          <w:rFonts w:ascii="Times New Roman" w:eastAsia="Calibri" w:hAnsi="Times New Roman" w:cs="Times New Roman"/>
          <w:sz w:val="24"/>
          <w:szCs w:val="24"/>
        </w:rPr>
        <w:t>amelyeket olvasmányok, érdekességek színesítik,</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 </w:t>
      </w:r>
      <w:r w:rsidRPr="002A1B7F">
        <w:rPr>
          <w:rFonts w:ascii="Times New Roman" w:eastAsia="Calibri" w:hAnsi="Times New Roman" w:cs="Times New Roman"/>
          <w:sz w:val="24"/>
          <w:szCs w:val="24"/>
        </w:rPr>
        <w:t>amelyekben a leckék végén összefoglaló, ismétlő kérdések, feladatok vannak,</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 </w:t>
      </w:r>
      <w:r w:rsidRPr="002A1B7F">
        <w:rPr>
          <w:rFonts w:ascii="Times New Roman" w:eastAsia="Calibri" w:hAnsi="Times New Roman" w:cs="Times New Roman"/>
          <w:sz w:val="24"/>
          <w:szCs w:val="24"/>
        </w:rPr>
        <w:t>amelyekben a leckék elején utalás van arra, milyen előzetes ismeretekre van szükség az új ismeretek elsajátításához</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w:t>
      </w:r>
      <w:r w:rsidRPr="002A1B7F">
        <w:rPr>
          <w:rFonts w:ascii="Times New Roman" w:eastAsia="Calibri" w:hAnsi="Times New Roman" w:cs="Times New Roman"/>
          <w:sz w:val="24"/>
          <w:szCs w:val="24"/>
        </w:rPr>
        <w:t xml:space="preserve"> amelyek megfelelnek a törvényi előírásoknak.</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p>
    <w:p w:rsidR="002A1B7F" w:rsidRPr="002A1B7F" w:rsidRDefault="002A1B7F" w:rsidP="002A1B7F">
      <w:pPr>
        <w:autoSpaceDE w:val="0"/>
        <w:autoSpaceDN w:val="0"/>
        <w:adjustRightInd w:val="0"/>
        <w:spacing w:after="0" w:line="360" w:lineRule="auto"/>
        <w:ind w:left="357" w:hanging="357"/>
        <w:rPr>
          <w:rFonts w:ascii="Times New Roman" w:eastAsia="Calibri" w:hAnsi="Times New Roman" w:cs="Times New Roman"/>
          <w:sz w:val="24"/>
          <w:szCs w:val="24"/>
        </w:rPr>
      </w:pPr>
      <w:r w:rsidRPr="002A1B7F">
        <w:rPr>
          <w:rFonts w:ascii="Times New Roman" w:eastAsia="Calibri" w:hAnsi="Times New Roman" w:cs="Times New Roman"/>
          <w:b/>
          <w:sz w:val="24"/>
          <w:szCs w:val="24"/>
        </w:rPr>
        <w:t>Érettségi követelmények</w:t>
      </w:r>
      <w:r w:rsidRPr="002A1B7F">
        <w:rPr>
          <w:rFonts w:ascii="Times New Roman" w:eastAsia="Calibri" w:hAnsi="Times New Roman" w:cs="Times New Roman"/>
          <w:sz w:val="24"/>
          <w:szCs w:val="24"/>
        </w:rPr>
        <w:t xml:space="preserve">: </w:t>
      </w:r>
      <w:hyperlink r:id="rId10" w:history="1">
        <w:r w:rsidRPr="002A1B7F">
          <w:rPr>
            <w:rFonts w:ascii="Times New Roman" w:eastAsia="Calibri" w:hAnsi="Times New Roman" w:cs="Times New Roman"/>
            <w:color w:val="0563C1"/>
            <w:sz w:val="24"/>
            <w:szCs w:val="24"/>
            <w:u w:val="single"/>
          </w:rPr>
          <w:t>https://www.oktatas.hu/kozneveles/erettsegi/erettsegi_vizsgatargyak</w:t>
        </w:r>
      </w:hyperlink>
    </w:p>
    <w:p w:rsidR="002A1B7F" w:rsidRPr="002A1B7F" w:rsidRDefault="002A1B7F" w:rsidP="002A1B7F">
      <w:pPr>
        <w:spacing w:after="0" w:line="240" w:lineRule="auto"/>
        <w:jc w:val="both"/>
        <w:rPr>
          <w:rFonts w:ascii="Times New Roman" w:eastAsia="Calibri" w:hAnsi="Times New Roman" w:cs="Times New Roman"/>
          <w:b/>
          <w:smallCaps/>
          <w:color w:val="2E74B5"/>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sectPr w:rsidR="002A1B7F" w:rsidRPr="002A1B7F" w:rsidSect="00CA4910">
          <w:headerReference w:type="default" r:id="rId11"/>
          <w:footerReference w:type="default" r:id="rId12"/>
          <w:pgSz w:w="11906" w:h="16838"/>
          <w:pgMar w:top="1417" w:right="1417" w:bottom="1417" w:left="1417" w:header="708" w:footer="708" w:gutter="0"/>
          <w:cols w:space="708"/>
          <w:docGrid w:linePitch="360"/>
        </w:sectPr>
      </w:pPr>
    </w:p>
    <w:p w:rsidR="002A1B7F" w:rsidRPr="002A1B7F" w:rsidRDefault="002A1B7F" w:rsidP="002A1B7F">
      <w:pPr>
        <w:keepLines/>
        <w:spacing w:after="60"/>
        <w:contextualSpacing/>
        <w:jc w:val="center"/>
        <w:outlineLvl w:val="1"/>
        <w:rPr>
          <w:rFonts w:ascii="Times New Roman" w:eastAsia="Times New Roman" w:hAnsi="Times New Roman" w:cs="Times New Roman"/>
          <w:b/>
          <w:sz w:val="24"/>
          <w:szCs w:val="24"/>
          <w:lang w:val="x-none" w:eastAsia="x-none"/>
        </w:rPr>
      </w:pPr>
      <w:bookmarkStart w:id="13" w:name="_Toc49867662"/>
      <w:r w:rsidRPr="002A1B7F">
        <w:rPr>
          <w:rFonts w:ascii="Times New Roman" w:eastAsia="Times New Roman" w:hAnsi="Times New Roman" w:cs="Times New Roman"/>
          <w:b/>
          <w:sz w:val="24"/>
          <w:szCs w:val="24"/>
          <w:lang w:val="x-none" w:eastAsia="x-none"/>
        </w:rPr>
        <w:t>Biológia 6 évfolyamos gimnázium társadalomtudományi 7-10. évfolyam (A változat)</w:t>
      </w:r>
      <w:bookmarkEnd w:id="13"/>
    </w:p>
    <w:p w:rsidR="002A1B7F" w:rsidRPr="002A1B7F" w:rsidRDefault="002A1B7F" w:rsidP="002A1B7F">
      <w:pPr>
        <w:spacing w:after="0" w:line="360" w:lineRule="auto"/>
        <w:jc w:val="both"/>
        <w:rPr>
          <w:rFonts w:ascii="Times New Roman" w:eastAsia="Calibri" w:hAnsi="Times New Roman" w:cs="Times New Roman"/>
          <w:sz w:val="24"/>
          <w:szCs w:val="24"/>
          <w:lang w:val="x-none" w:eastAsia="x-none"/>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környezetismeret tantárgy a gyerekek mindennapi tapasztalatára, élményeire építve vizsgálja a növény- és állatvilágot, az emberi szervezetet és a környezeti folyamatokat. A természettudomány tantárgy keretében a növények és az állatok, az ember szervezete és egészsége, valamint az életközösségek megismerése valamivel részletesebben történik. A biológia erre az előzetes tudásra építve, önálló tantárgyként a 7. évfolyamon jelenik meg.</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Mivel a Nat szerinti témakörök kétéves szakaszokban fogalmazzák meg az elérendő tanulási eredményeket, a négy évfolyamot magában foglaló rendszer kialakítása is ennek megfelelően történhet. A 7–8. és a 9–10. évfolyamos szakaszok alaptantervi tanulási eredményei az elérésükhöz szükséges pedagógiai eszközrendszerrel kiegészülve ezekben az időszakokban a kerettantervekben is megfogalmazódnak. A fő témakörök azonosak vagy hasonlóak, de ezek a készségek és képességek, valamint az alapvető kognitív modellek fokozatosan mélyülő, az életkori sajátosságokat és a tehetséggondozás elveit követő fejlesztését támogatják.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tanulók a négy év során teljes képet kapnak az élet biológiai értelmezéséről, az élővilágról, az ember szervezetéről és egészségéről, valamint az ember és a bioszféra viszonyát érintő kérdésekről. Az elméleti ismeretek a természettudományok általános és a biológia sajátos kulcsfogalmai köré szerveződnek, céljuk a biológiai alapműveltség megszerzésén túl a szakirányú továbbtanulás minél szélesebb körű megalapozása. Alkalmat kell adni a tanulóknak a természeti környezet megfigyelésére, a rendszerek és folyamatok feltárására, következtetések levonására és élmények szerzésére, kihasználva az értelmi és érzelmi nevelés egymást erősítő hatását. Az egészségműveltséggel, környezeti fenntarthatósággal kapcsolatos témakörök tanulására a kerettanterv javasol óraszámokat, de ajánlott ezek egymással való összekapcsolása, pl. projektalapú, kutatásalapú tanulás, tematikus napok, hetek szervezése is.</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négy évfolyamra kialakított tanterv ajánlott óraszámai igazodnak a Nat-ban meghatározott órakeretekhez, évfolyamonként lehetőséget adva a tanulási tartalmak egységbe foglalásához. A biológiai rendszerek ismerete mellett az egészségműveltség és a fenntarthatóság adja a tanterv három fő pillérét. A </w:t>
      </w:r>
      <w:r w:rsidRPr="002A1B7F">
        <w:rPr>
          <w:rFonts w:ascii="Times New Roman" w:eastAsia="Calibri" w:hAnsi="Times New Roman" w:cs="Times New Roman"/>
          <w:bCs/>
          <w:sz w:val="24"/>
          <w:szCs w:val="24"/>
        </w:rPr>
        <w:t>7.</w:t>
      </w:r>
      <w:r w:rsidRPr="002A1B7F">
        <w:rPr>
          <w:rFonts w:ascii="Times New Roman" w:eastAsia="Calibri" w:hAnsi="Times New Roman" w:cs="Times New Roman"/>
          <w:sz w:val="24"/>
          <w:szCs w:val="24"/>
        </w:rPr>
        <w:t xml:space="preserve"> évfolyamon a biológiai felépítés és fejlődés tanulmányozása, valamint környezetbiológiai vizsgálatok kapnak helyet. A </w:t>
      </w:r>
      <w:r w:rsidRPr="002A1B7F">
        <w:rPr>
          <w:rFonts w:ascii="Times New Roman" w:eastAsia="Calibri" w:hAnsi="Times New Roman" w:cs="Times New Roman"/>
          <w:bCs/>
          <w:sz w:val="24"/>
          <w:szCs w:val="24"/>
        </w:rPr>
        <w:t>8.</w:t>
      </w:r>
      <w:r w:rsidRPr="002A1B7F">
        <w:rPr>
          <w:rFonts w:ascii="Times New Roman" w:eastAsia="Calibri" w:hAnsi="Times New Roman" w:cs="Times New Roman"/>
          <w:sz w:val="24"/>
          <w:szCs w:val="24"/>
        </w:rPr>
        <w:t xml:space="preserve"> évfolyam témája az emberi szervezet felépítése, működése és egészsége. A </w:t>
      </w:r>
      <w:r w:rsidRPr="002A1B7F">
        <w:rPr>
          <w:rFonts w:ascii="Times New Roman" w:eastAsia="Calibri" w:hAnsi="Times New Roman" w:cs="Times New Roman"/>
          <w:bCs/>
          <w:sz w:val="24"/>
          <w:szCs w:val="24"/>
        </w:rPr>
        <w:t>9.</w:t>
      </w:r>
      <w:r w:rsidRPr="002A1B7F">
        <w:rPr>
          <w:rFonts w:ascii="Times New Roman" w:eastAsia="Calibri" w:hAnsi="Times New Roman" w:cs="Times New Roman"/>
          <w:sz w:val="24"/>
          <w:szCs w:val="24"/>
        </w:rPr>
        <w:t xml:space="preserve"> évfolyamon az élet szerveződési szintjein haladva mélyítik el korábban szerzett tudásukat a tanulók. Az emberi szervezet felépítését és működését rendszerszintű elemzésekkel, az anyag, energia és információ szempontjából vizsgálják. A </w:t>
      </w:r>
      <w:r w:rsidRPr="002A1B7F">
        <w:rPr>
          <w:rFonts w:ascii="Times New Roman" w:eastAsia="Calibri" w:hAnsi="Times New Roman" w:cs="Times New Roman"/>
          <w:bCs/>
          <w:sz w:val="24"/>
          <w:szCs w:val="24"/>
        </w:rPr>
        <w:t>10.</w:t>
      </w:r>
      <w:r w:rsidRPr="002A1B7F">
        <w:rPr>
          <w:rFonts w:ascii="Times New Roman" w:eastAsia="Calibri" w:hAnsi="Times New Roman" w:cs="Times New Roman"/>
          <w:sz w:val="24"/>
          <w:szCs w:val="24"/>
        </w:rPr>
        <w:t xml:space="preserve"> évfolyamon a nemek, a lelki és testi egészség témaköreivel folytatódik az ember biológiájának megismerése. A tantárgy tanulásának zárásaként a helyi és a globális szinteket áttekintve az ember és a bioszféra kapcsolatát elemzik a tanulók.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tanulási eredmények elérése érdekében a tanulói teljesítmény értékelése a négy év során mindvégig kiemelt jelentőségű. A tanulói aktivitásra alapozott tanulás-tanítás mellett a folyamat közbeni fejlesztő értékelés alkalmazható. Az elvárt tanulási eredményekhez viszonyított visszajelzések megfelelő támogatást adnak a tanulóknak a továbbhaladáshoz. A témakörökhöz kapcsolódó diagnosztikus értékelés a meglévő tudás felmérését, a differenciált tanulási módszerek kialakítását segítheti.</w:t>
      </w:r>
    </w:p>
    <w:p w:rsidR="002A1B7F" w:rsidRPr="002A1B7F" w:rsidRDefault="002A1B7F" w:rsidP="002A1B7F">
      <w:pPr>
        <w:spacing w:after="0" w:line="360" w:lineRule="auto"/>
        <w:jc w:val="both"/>
        <w:rPr>
          <w:rFonts w:ascii="Times New Roman" w:eastAsia="Calibri" w:hAnsi="Times New Roman" w:cs="Times New Roman"/>
          <w:b/>
          <w:bCs/>
          <w:sz w:val="24"/>
          <w:szCs w:val="24"/>
        </w:rPr>
      </w:pPr>
    </w:p>
    <w:p w:rsidR="002A1B7F" w:rsidRPr="002A1B7F" w:rsidRDefault="002A1B7F" w:rsidP="002A1B7F">
      <w:pPr>
        <w:suppressAutoHyphens/>
        <w:spacing w:after="120" w:line="252"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b/>
          <w:bCs/>
          <w:sz w:val="24"/>
          <w:szCs w:val="24"/>
          <w:lang w:eastAsia="ar-SA"/>
        </w:rPr>
        <w:t>A 7–8. évfolyamon a biológia tantárgy alapóraszáma: 108 óra.</w:t>
      </w:r>
    </w:p>
    <w:p w:rsidR="002A1B7F" w:rsidRPr="002A1B7F" w:rsidRDefault="002A1B7F" w:rsidP="002A1B7F">
      <w:pPr>
        <w:spacing w:after="0" w:line="100" w:lineRule="atLeast"/>
        <w:jc w:val="both"/>
        <w:rPr>
          <w:rFonts w:ascii="Times New Roman" w:eastAsia="Calibri" w:hAnsi="Times New Roman" w:cs="Times New Roman"/>
          <w:b/>
          <w:bCs/>
          <w:color w:val="0070C0"/>
          <w:sz w:val="24"/>
          <w:szCs w:val="24"/>
        </w:rPr>
      </w:pPr>
      <w:r w:rsidRPr="002A1B7F">
        <w:rPr>
          <w:rFonts w:ascii="Times New Roman" w:eastAsia="Calibri" w:hAnsi="Times New Roman" w:cs="Times New Roman"/>
          <w:sz w:val="24"/>
          <w:szCs w:val="24"/>
        </w:rPr>
        <w:t xml:space="preserve">(7. évfolyamon </w:t>
      </w:r>
      <w:r w:rsidRPr="002A1B7F">
        <w:rPr>
          <w:rFonts w:ascii="Times New Roman" w:eastAsia="Calibri" w:hAnsi="Times New Roman" w:cs="Times New Roman"/>
          <w:bCs/>
          <w:sz w:val="24"/>
          <w:szCs w:val="24"/>
        </w:rPr>
        <w:t>72</w:t>
      </w:r>
      <w:r w:rsidRPr="002A1B7F">
        <w:rPr>
          <w:rFonts w:ascii="Times New Roman" w:eastAsia="Calibri" w:hAnsi="Times New Roman" w:cs="Times New Roman"/>
          <w:sz w:val="24"/>
          <w:szCs w:val="24"/>
        </w:rPr>
        <w:t xml:space="preserve"> óra, 8. évfolyamon </w:t>
      </w:r>
      <w:r w:rsidRPr="002A1B7F">
        <w:rPr>
          <w:rFonts w:ascii="Times New Roman" w:eastAsia="Calibri" w:hAnsi="Times New Roman" w:cs="Times New Roman"/>
          <w:bCs/>
          <w:sz w:val="24"/>
          <w:szCs w:val="24"/>
        </w:rPr>
        <w:t>36</w:t>
      </w:r>
      <w:r w:rsidRPr="002A1B7F">
        <w:rPr>
          <w:rFonts w:ascii="Times New Roman" w:eastAsia="Calibri" w:hAnsi="Times New Roman" w:cs="Times New Roman"/>
          <w:b/>
          <w:bCs/>
          <w:sz w:val="24"/>
          <w:szCs w:val="24"/>
        </w:rPr>
        <w:t xml:space="preserve"> </w:t>
      </w:r>
      <w:r w:rsidRPr="002A1B7F">
        <w:rPr>
          <w:rFonts w:ascii="Times New Roman" w:eastAsia="Calibri" w:hAnsi="Times New Roman" w:cs="Times New Roman"/>
          <w:sz w:val="24"/>
          <w:szCs w:val="24"/>
        </w:rPr>
        <w:t>óra)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bCs/>
          <w:color w:val="0070C0"/>
          <w:sz w:val="24"/>
          <w:szCs w:val="24"/>
        </w:rPr>
        <w:t>A témakörök áttekintő táblázata:</w:t>
      </w:r>
    </w:p>
    <w:tbl>
      <w:tblPr>
        <w:tblW w:w="8870" w:type="dxa"/>
        <w:tblInd w:w="245" w:type="dxa"/>
        <w:tblLayout w:type="fixed"/>
        <w:tblLook w:val="0000" w:firstRow="0" w:lastRow="0" w:firstColumn="0" w:lastColumn="0" w:noHBand="0" w:noVBand="0"/>
      </w:tblPr>
      <w:tblGrid>
        <w:gridCol w:w="2052"/>
        <w:gridCol w:w="2303"/>
        <w:gridCol w:w="2164"/>
        <w:gridCol w:w="1028"/>
        <w:gridCol w:w="1323"/>
      </w:tblGrid>
      <w:tr w:rsidR="002A1B7F" w:rsidRPr="002A1B7F" w:rsidTr="00BE007C">
        <w:tc>
          <w:tcPr>
            <w:tcW w:w="2052" w:type="dxa"/>
            <w:tcBorders>
              <w:top w:val="single" w:sz="4" w:space="0" w:color="FFFFFF"/>
              <w:left w:val="single" w:sz="4" w:space="0" w:color="FFFFFF"/>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2303"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Témakör neve</w:t>
            </w:r>
          </w:p>
        </w:tc>
        <w:tc>
          <w:tcPr>
            <w:tcW w:w="2164"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Javasolt óraszám</w:t>
            </w:r>
          </w:p>
          <w:p w:rsidR="002A1B7F" w:rsidRPr="002A1B7F" w:rsidRDefault="002A1B7F" w:rsidP="002A1B7F">
            <w:pPr>
              <w:spacing w:after="0" w:line="100" w:lineRule="atLeast"/>
              <w:jc w:val="center"/>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NAT 2020</w:t>
            </w:r>
          </w:p>
        </w:tc>
        <w:tc>
          <w:tcPr>
            <w:tcW w:w="2351" w:type="dxa"/>
            <w:gridSpan w:val="2"/>
            <w:tcBorders>
              <w:top w:val="single" w:sz="4" w:space="0" w:color="000000"/>
              <w:left w:val="single" w:sz="4" w:space="0" w:color="000000"/>
              <w:bottom w:val="single" w:sz="4" w:space="0" w:color="000000"/>
              <w:right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b/>
                <w:color w:val="0070C0"/>
                <w:sz w:val="24"/>
                <w:szCs w:val="24"/>
              </w:rPr>
              <w:t>Társadalom-</w:t>
            </w:r>
            <w:r w:rsidRPr="002A1B7F">
              <w:rPr>
                <w:rFonts w:ascii="Times New Roman" w:eastAsia="Calibri" w:hAnsi="Times New Roman" w:cs="Times New Roman"/>
                <w:b/>
                <w:color w:val="0070C0"/>
                <w:sz w:val="24"/>
                <w:szCs w:val="24"/>
              </w:rPr>
              <w:br/>
              <w:t>tudományi B</w:t>
            </w:r>
          </w:p>
        </w:tc>
      </w:tr>
      <w:tr w:rsidR="002A1B7F" w:rsidRPr="002A1B7F" w:rsidTr="00BE007C">
        <w:tc>
          <w:tcPr>
            <w:tcW w:w="2052" w:type="dxa"/>
            <w:vMerge w:val="restart"/>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7. évfolyam</w:t>
            </w:r>
          </w:p>
        </w:tc>
        <w:tc>
          <w:tcPr>
            <w:tcW w:w="2303"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sz w:val="24"/>
                <w:szCs w:val="24"/>
              </w:rPr>
            </w:pPr>
            <w:r w:rsidRPr="002A1B7F">
              <w:rPr>
                <w:rFonts w:ascii="Times New Roman" w:eastAsia="Calibri" w:hAnsi="Times New Roman" w:cs="Times New Roman"/>
                <w:bCs/>
                <w:sz w:val="24"/>
                <w:szCs w:val="24"/>
              </w:rPr>
              <w:t>Bevezetés a biológiába</w:t>
            </w:r>
          </w:p>
        </w:tc>
        <w:tc>
          <w:tcPr>
            <w:tcW w:w="2164"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c>
          <w:tcPr>
            <w:tcW w:w="2351" w:type="dxa"/>
            <w:gridSpan w:val="2"/>
            <w:tcBorders>
              <w:top w:val="single" w:sz="4" w:space="0" w:color="000000"/>
              <w:left w:val="single" w:sz="4" w:space="0" w:color="000000"/>
              <w:bottom w:val="single" w:sz="4" w:space="0" w:color="000000"/>
              <w:right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r>
      <w:tr w:rsidR="002A1B7F" w:rsidRPr="002A1B7F" w:rsidTr="00BE007C">
        <w:tc>
          <w:tcPr>
            <w:tcW w:w="2052" w:type="dxa"/>
            <w:vMerge/>
            <w:tcBorders>
              <w:top w:val="single" w:sz="4" w:space="0" w:color="000000"/>
              <w:left w:val="single" w:sz="4" w:space="0" w:color="000000"/>
              <w:bottom w:val="single" w:sz="4" w:space="0" w:color="000000"/>
            </w:tcBorders>
            <w:vAlign w:val="center"/>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2303"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sz w:val="24"/>
                <w:szCs w:val="24"/>
              </w:rPr>
            </w:pPr>
            <w:r w:rsidRPr="002A1B7F">
              <w:rPr>
                <w:rFonts w:ascii="Times New Roman" w:eastAsia="Calibri" w:hAnsi="Times New Roman" w:cs="Times New Roman"/>
                <w:bCs/>
                <w:sz w:val="24"/>
                <w:szCs w:val="24"/>
              </w:rPr>
              <w:t>Az élet egyszerűbb formái</w:t>
            </w:r>
          </w:p>
        </w:tc>
        <w:tc>
          <w:tcPr>
            <w:tcW w:w="2164"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c>
          <w:tcPr>
            <w:tcW w:w="2351" w:type="dxa"/>
            <w:gridSpan w:val="2"/>
            <w:tcBorders>
              <w:top w:val="single" w:sz="4" w:space="0" w:color="000000"/>
              <w:left w:val="single" w:sz="4" w:space="0" w:color="000000"/>
              <w:bottom w:val="single" w:sz="4" w:space="0" w:color="000000"/>
              <w:right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r>
      <w:tr w:rsidR="002A1B7F" w:rsidRPr="002A1B7F" w:rsidTr="00BE007C">
        <w:tc>
          <w:tcPr>
            <w:tcW w:w="2052" w:type="dxa"/>
            <w:vMerge/>
            <w:tcBorders>
              <w:top w:val="single" w:sz="4" w:space="0" w:color="000000"/>
              <w:left w:val="single" w:sz="4" w:space="0" w:color="000000"/>
              <w:bottom w:val="single" w:sz="4" w:space="0" w:color="000000"/>
            </w:tcBorders>
            <w:vAlign w:val="center"/>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2303"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sz w:val="24"/>
                <w:szCs w:val="24"/>
              </w:rPr>
            </w:pPr>
            <w:r w:rsidRPr="002A1B7F">
              <w:rPr>
                <w:rFonts w:ascii="Times New Roman" w:eastAsia="Calibri" w:hAnsi="Times New Roman" w:cs="Times New Roman"/>
                <w:bCs/>
                <w:sz w:val="24"/>
                <w:szCs w:val="24"/>
              </w:rPr>
              <w:t>Az élővilág fejlődése</w:t>
            </w:r>
          </w:p>
        </w:tc>
        <w:tc>
          <w:tcPr>
            <w:tcW w:w="2164"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c>
          <w:tcPr>
            <w:tcW w:w="2351" w:type="dxa"/>
            <w:gridSpan w:val="2"/>
            <w:tcBorders>
              <w:top w:val="single" w:sz="4" w:space="0" w:color="000000"/>
              <w:left w:val="single" w:sz="4" w:space="0" w:color="000000"/>
              <w:bottom w:val="single" w:sz="4" w:space="0" w:color="000000"/>
              <w:right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r>
      <w:tr w:rsidR="002A1B7F" w:rsidRPr="002A1B7F" w:rsidTr="00BE007C">
        <w:tc>
          <w:tcPr>
            <w:tcW w:w="2052" w:type="dxa"/>
            <w:vMerge/>
            <w:tcBorders>
              <w:left w:val="single" w:sz="4" w:space="0" w:color="000000"/>
              <w:bottom w:val="single" w:sz="4" w:space="0" w:color="000000"/>
            </w:tcBorders>
            <w:vAlign w:val="center"/>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2303" w:type="dxa"/>
            <w:tcBorders>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sz w:val="24"/>
                <w:szCs w:val="24"/>
              </w:rPr>
            </w:pPr>
            <w:r w:rsidRPr="002A1B7F">
              <w:rPr>
                <w:rFonts w:ascii="Times New Roman" w:eastAsia="Calibri" w:hAnsi="Times New Roman" w:cs="Times New Roman"/>
                <w:sz w:val="24"/>
                <w:szCs w:val="24"/>
              </w:rPr>
              <w:t>Az élővilág országai</w:t>
            </w:r>
          </w:p>
        </w:tc>
        <w:tc>
          <w:tcPr>
            <w:tcW w:w="2164" w:type="dxa"/>
            <w:tcBorders>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16</w:t>
            </w:r>
          </w:p>
        </w:tc>
        <w:tc>
          <w:tcPr>
            <w:tcW w:w="2351" w:type="dxa"/>
            <w:gridSpan w:val="2"/>
            <w:tcBorders>
              <w:left w:val="single" w:sz="4" w:space="0" w:color="000000"/>
              <w:bottom w:val="single" w:sz="4" w:space="0" w:color="000000"/>
              <w:right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18</w:t>
            </w:r>
          </w:p>
        </w:tc>
      </w:tr>
      <w:tr w:rsidR="002A1B7F" w:rsidRPr="002A1B7F" w:rsidTr="00BE007C">
        <w:tc>
          <w:tcPr>
            <w:tcW w:w="2052" w:type="dxa"/>
            <w:vMerge/>
            <w:tcBorders>
              <w:top w:val="single" w:sz="4" w:space="0" w:color="000000"/>
              <w:left w:val="single" w:sz="4" w:space="0" w:color="000000"/>
              <w:bottom w:val="single" w:sz="4" w:space="0" w:color="000000"/>
            </w:tcBorders>
            <w:vAlign w:val="center"/>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2303"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sz w:val="24"/>
                <w:szCs w:val="24"/>
              </w:rPr>
            </w:pPr>
            <w:r w:rsidRPr="002A1B7F">
              <w:rPr>
                <w:rFonts w:ascii="Times New Roman" w:eastAsia="Calibri" w:hAnsi="Times New Roman" w:cs="Times New Roman"/>
                <w:bCs/>
                <w:sz w:val="24"/>
                <w:szCs w:val="24"/>
              </w:rPr>
              <w:t>Bolygónk élővilága</w:t>
            </w:r>
          </w:p>
        </w:tc>
        <w:tc>
          <w:tcPr>
            <w:tcW w:w="2164"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c>
          <w:tcPr>
            <w:tcW w:w="2351" w:type="dxa"/>
            <w:gridSpan w:val="2"/>
            <w:tcBorders>
              <w:top w:val="single" w:sz="4" w:space="0" w:color="000000"/>
              <w:left w:val="single" w:sz="4" w:space="0" w:color="000000"/>
              <w:bottom w:val="single" w:sz="4" w:space="0" w:color="000000"/>
              <w:right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r>
      <w:tr w:rsidR="002A1B7F" w:rsidRPr="002A1B7F" w:rsidTr="00BE007C">
        <w:tc>
          <w:tcPr>
            <w:tcW w:w="2052" w:type="dxa"/>
            <w:vMerge/>
            <w:tcBorders>
              <w:top w:val="single" w:sz="4" w:space="0" w:color="000000"/>
              <w:left w:val="single" w:sz="4" w:space="0" w:color="000000"/>
              <w:bottom w:val="single" w:sz="4" w:space="0" w:color="000000"/>
            </w:tcBorders>
            <w:vAlign w:val="center"/>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2303" w:type="dxa"/>
            <w:tcBorders>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sz w:val="24"/>
                <w:szCs w:val="24"/>
              </w:rPr>
            </w:pPr>
            <w:r w:rsidRPr="002A1B7F">
              <w:rPr>
                <w:rFonts w:ascii="Times New Roman" w:eastAsia="Calibri" w:hAnsi="Times New Roman" w:cs="Times New Roman"/>
                <w:sz w:val="24"/>
                <w:szCs w:val="24"/>
              </w:rPr>
              <w:t>Életközösségek vizsgálata</w:t>
            </w:r>
          </w:p>
        </w:tc>
        <w:tc>
          <w:tcPr>
            <w:tcW w:w="2164" w:type="dxa"/>
            <w:tcBorders>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14</w:t>
            </w:r>
          </w:p>
        </w:tc>
        <w:tc>
          <w:tcPr>
            <w:tcW w:w="2351" w:type="dxa"/>
            <w:gridSpan w:val="2"/>
            <w:tcBorders>
              <w:left w:val="single" w:sz="4" w:space="0" w:color="000000"/>
              <w:bottom w:val="single" w:sz="4" w:space="0" w:color="000000"/>
              <w:right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14</w:t>
            </w:r>
          </w:p>
        </w:tc>
      </w:tr>
      <w:tr w:rsidR="002A1B7F" w:rsidRPr="002A1B7F" w:rsidTr="00BE007C">
        <w:tc>
          <w:tcPr>
            <w:tcW w:w="2052" w:type="dxa"/>
            <w:tcBorders>
              <w:left w:val="single" w:sz="4" w:space="0" w:color="000000"/>
              <w:bottom w:val="single" w:sz="4" w:space="0" w:color="000000"/>
            </w:tcBorders>
            <w:vAlign w:val="center"/>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2303" w:type="dxa"/>
            <w:tcBorders>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sz w:val="24"/>
                <w:szCs w:val="24"/>
              </w:rPr>
            </w:pPr>
            <w:r w:rsidRPr="002A1B7F">
              <w:rPr>
                <w:rFonts w:ascii="Times New Roman" w:eastAsia="Calibri" w:hAnsi="Times New Roman" w:cs="Times New Roman"/>
                <w:sz w:val="24"/>
                <w:szCs w:val="24"/>
              </w:rPr>
              <w:t>Összefoglalás, rendszerezés</w:t>
            </w:r>
          </w:p>
        </w:tc>
        <w:tc>
          <w:tcPr>
            <w:tcW w:w="2164" w:type="dxa"/>
            <w:tcBorders>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c>
          <w:tcPr>
            <w:tcW w:w="2351" w:type="dxa"/>
            <w:gridSpan w:val="2"/>
            <w:tcBorders>
              <w:left w:val="single" w:sz="4" w:space="0" w:color="000000"/>
              <w:bottom w:val="single" w:sz="4" w:space="0" w:color="000000"/>
              <w:right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2</w:t>
            </w:r>
          </w:p>
        </w:tc>
      </w:tr>
      <w:tr w:rsidR="002A1B7F" w:rsidRPr="002A1B7F" w:rsidTr="00BE007C">
        <w:tc>
          <w:tcPr>
            <w:tcW w:w="4355" w:type="dxa"/>
            <w:gridSpan w:val="2"/>
            <w:tcBorders>
              <w:top w:val="single" w:sz="4" w:space="0" w:color="000000"/>
              <w:left w:val="single" w:sz="4" w:space="0" w:color="000000"/>
              <w:bottom w:val="single" w:sz="4" w:space="0" w:color="000000"/>
            </w:tcBorders>
            <w:vAlign w:val="center"/>
          </w:tcPr>
          <w:p w:rsidR="002A1B7F" w:rsidRPr="002A1B7F" w:rsidRDefault="002A1B7F" w:rsidP="002A1B7F">
            <w:pPr>
              <w:tabs>
                <w:tab w:val="left" w:pos="3660"/>
              </w:tabs>
              <w:spacing w:after="0" w:line="100" w:lineRule="atLeast"/>
              <w:jc w:val="right"/>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Összes óraszám a 7. évfolyamon:</w:t>
            </w:r>
          </w:p>
        </w:tc>
        <w:tc>
          <w:tcPr>
            <w:tcW w:w="2164"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b/>
                <w:color w:val="0070C0"/>
                <w:sz w:val="24"/>
                <w:szCs w:val="24"/>
              </w:rPr>
              <w:t>68</w:t>
            </w:r>
          </w:p>
        </w:tc>
        <w:tc>
          <w:tcPr>
            <w:tcW w:w="1028" w:type="dxa"/>
            <w:tcBorders>
              <w:top w:val="single" w:sz="4" w:space="0" w:color="000000"/>
              <w:left w:val="single" w:sz="4" w:space="0" w:color="000000"/>
              <w:bottom w:val="single" w:sz="4" w:space="0" w:color="000000"/>
            </w:tcBorders>
            <w:vAlign w:val="center"/>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p>
        </w:tc>
        <w:tc>
          <w:tcPr>
            <w:tcW w:w="1323" w:type="dxa"/>
            <w:tcBorders>
              <w:top w:val="single" w:sz="4" w:space="0" w:color="000000"/>
              <w:left w:val="single" w:sz="4" w:space="0" w:color="000000"/>
              <w:bottom w:val="single" w:sz="4" w:space="0" w:color="000000"/>
              <w:right w:val="single" w:sz="4" w:space="0" w:color="000000"/>
            </w:tcBorders>
            <w:vAlign w:val="center"/>
          </w:tcPr>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color w:val="0084D1"/>
                <w:sz w:val="24"/>
                <w:szCs w:val="24"/>
              </w:rPr>
              <w:t>72</w:t>
            </w:r>
          </w:p>
        </w:tc>
      </w:tr>
      <w:tr w:rsidR="002A1B7F" w:rsidRPr="002A1B7F" w:rsidTr="00BE007C">
        <w:tc>
          <w:tcPr>
            <w:tcW w:w="2052" w:type="dxa"/>
            <w:vMerge w:val="restart"/>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bCs/>
                <w:sz w:val="24"/>
                <w:szCs w:val="24"/>
              </w:rPr>
            </w:pPr>
            <w:r w:rsidRPr="002A1B7F">
              <w:rPr>
                <w:rFonts w:ascii="Times New Roman" w:eastAsia="Calibri" w:hAnsi="Times New Roman" w:cs="Times New Roman"/>
                <w:bCs/>
                <w:sz w:val="24"/>
                <w:szCs w:val="24"/>
              </w:rPr>
              <w:t>8. évfolyam</w:t>
            </w:r>
          </w:p>
        </w:tc>
        <w:tc>
          <w:tcPr>
            <w:tcW w:w="2303"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sz w:val="24"/>
                <w:szCs w:val="24"/>
              </w:rPr>
            </w:pPr>
            <w:r w:rsidRPr="002A1B7F">
              <w:rPr>
                <w:rFonts w:ascii="Times New Roman" w:eastAsia="Calibri" w:hAnsi="Times New Roman" w:cs="Times New Roman"/>
                <w:bCs/>
                <w:sz w:val="24"/>
                <w:szCs w:val="24"/>
              </w:rPr>
              <w:t>Az emberi szervezet I.(teskép, testalkat, mozgás)</w:t>
            </w:r>
          </w:p>
        </w:tc>
        <w:tc>
          <w:tcPr>
            <w:tcW w:w="2164"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5</w:t>
            </w:r>
          </w:p>
        </w:tc>
        <w:tc>
          <w:tcPr>
            <w:tcW w:w="2351" w:type="dxa"/>
            <w:gridSpan w:val="2"/>
            <w:tcBorders>
              <w:top w:val="single" w:sz="4" w:space="0" w:color="000000"/>
              <w:left w:val="single" w:sz="4" w:space="0" w:color="000000"/>
              <w:bottom w:val="single" w:sz="4" w:space="0" w:color="000000"/>
              <w:right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5</w:t>
            </w:r>
          </w:p>
        </w:tc>
      </w:tr>
      <w:tr w:rsidR="002A1B7F" w:rsidRPr="002A1B7F" w:rsidTr="00BE007C">
        <w:tc>
          <w:tcPr>
            <w:tcW w:w="2052" w:type="dxa"/>
            <w:vMerge/>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2303"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sz w:val="24"/>
                <w:szCs w:val="24"/>
              </w:rPr>
            </w:pPr>
            <w:r w:rsidRPr="002A1B7F">
              <w:rPr>
                <w:rFonts w:ascii="Times New Roman" w:eastAsia="Calibri" w:hAnsi="Times New Roman" w:cs="Times New Roman"/>
                <w:bCs/>
                <w:sz w:val="24"/>
                <w:szCs w:val="24"/>
              </w:rPr>
              <w:t>Az emberi szervezet II.(anyagforgalom)</w:t>
            </w:r>
          </w:p>
        </w:tc>
        <w:tc>
          <w:tcPr>
            <w:tcW w:w="2164"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7</w:t>
            </w:r>
          </w:p>
        </w:tc>
        <w:tc>
          <w:tcPr>
            <w:tcW w:w="2351" w:type="dxa"/>
            <w:gridSpan w:val="2"/>
            <w:tcBorders>
              <w:top w:val="single" w:sz="4" w:space="0" w:color="000000"/>
              <w:left w:val="single" w:sz="4" w:space="0" w:color="000000"/>
              <w:bottom w:val="single" w:sz="4" w:space="0" w:color="000000"/>
              <w:right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7</w:t>
            </w:r>
          </w:p>
        </w:tc>
      </w:tr>
      <w:tr w:rsidR="002A1B7F" w:rsidRPr="002A1B7F" w:rsidTr="00BE007C">
        <w:tc>
          <w:tcPr>
            <w:tcW w:w="2052" w:type="dxa"/>
            <w:vMerge/>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2303"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sz w:val="24"/>
                <w:szCs w:val="24"/>
              </w:rPr>
            </w:pPr>
            <w:r w:rsidRPr="002A1B7F">
              <w:rPr>
                <w:rFonts w:ascii="Times New Roman" w:eastAsia="Calibri" w:hAnsi="Times New Roman" w:cs="Times New Roman"/>
                <w:bCs/>
                <w:sz w:val="24"/>
                <w:szCs w:val="24"/>
              </w:rPr>
              <w:t>Az emberi szervezet III.(érzékelés, szabályozás)</w:t>
            </w:r>
          </w:p>
        </w:tc>
        <w:tc>
          <w:tcPr>
            <w:tcW w:w="2164"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351" w:type="dxa"/>
            <w:gridSpan w:val="2"/>
            <w:tcBorders>
              <w:top w:val="single" w:sz="4" w:space="0" w:color="000000"/>
              <w:left w:val="single" w:sz="4" w:space="0" w:color="000000"/>
              <w:bottom w:val="single" w:sz="4" w:space="0" w:color="000000"/>
              <w:right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r>
      <w:tr w:rsidR="002A1B7F" w:rsidRPr="002A1B7F" w:rsidTr="00BE007C">
        <w:tc>
          <w:tcPr>
            <w:tcW w:w="2052" w:type="dxa"/>
            <w:vMerge/>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2303"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sz w:val="24"/>
                <w:szCs w:val="24"/>
              </w:rPr>
            </w:pPr>
            <w:r w:rsidRPr="002A1B7F">
              <w:rPr>
                <w:rFonts w:ascii="Times New Roman" w:eastAsia="Calibri" w:hAnsi="Times New Roman" w:cs="Times New Roman"/>
                <w:bCs/>
                <w:sz w:val="24"/>
                <w:szCs w:val="24"/>
              </w:rPr>
              <w:t>Szaporodás, öröklés</w:t>
            </w:r>
          </w:p>
        </w:tc>
        <w:tc>
          <w:tcPr>
            <w:tcW w:w="2164"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c>
          <w:tcPr>
            <w:tcW w:w="2351" w:type="dxa"/>
            <w:gridSpan w:val="2"/>
            <w:tcBorders>
              <w:top w:val="single" w:sz="4" w:space="0" w:color="000000"/>
              <w:left w:val="single" w:sz="4" w:space="0" w:color="000000"/>
              <w:bottom w:val="single" w:sz="4" w:space="0" w:color="000000"/>
              <w:right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r>
      <w:tr w:rsidR="002A1B7F" w:rsidRPr="002A1B7F" w:rsidTr="00BE007C">
        <w:tc>
          <w:tcPr>
            <w:tcW w:w="2052" w:type="dxa"/>
            <w:vMerge/>
            <w:tcBorders>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2303" w:type="dxa"/>
            <w:tcBorders>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sz w:val="24"/>
                <w:szCs w:val="24"/>
              </w:rPr>
            </w:pPr>
            <w:r w:rsidRPr="002A1B7F">
              <w:rPr>
                <w:rFonts w:ascii="Times New Roman" w:eastAsia="Calibri" w:hAnsi="Times New Roman" w:cs="Times New Roman"/>
                <w:sz w:val="24"/>
                <w:szCs w:val="24"/>
              </w:rPr>
              <w:t>Egészségmegőrzés, elsősegélynyújtás</w:t>
            </w:r>
          </w:p>
        </w:tc>
        <w:tc>
          <w:tcPr>
            <w:tcW w:w="2164" w:type="dxa"/>
            <w:tcBorders>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351" w:type="dxa"/>
            <w:gridSpan w:val="2"/>
            <w:tcBorders>
              <w:left w:val="single" w:sz="4" w:space="0" w:color="000000"/>
              <w:bottom w:val="single" w:sz="4" w:space="0" w:color="000000"/>
              <w:right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r>
      <w:tr w:rsidR="002A1B7F" w:rsidRPr="002A1B7F" w:rsidTr="00BE007C">
        <w:tc>
          <w:tcPr>
            <w:tcW w:w="2052" w:type="dxa"/>
            <w:vMerge/>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2303"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rPr>
                <w:rFonts w:ascii="Times New Roman" w:eastAsia="Calibri" w:hAnsi="Times New Roman" w:cs="Times New Roman"/>
                <w:sz w:val="24"/>
                <w:szCs w:val="24"/>
              </w:rPr>
            </w:pPr>
            <w:r w:rsidRPr="002A1B7F">
              <w:rPr>
                <w:rFonts w:ascii="Times New Roman" w:eastAsia="Calibri" w:hAnsi="Times New Roman" w:cs="Times New Roman"/>
                <w:bCs/>
                <w:sz w:val="24"/>
                <w:szCs w:val="24"/>
              </w:rPr>
              <w:t>Összefoglalás, rendszerezés</w:t>
            </w:r>
          </w:p>
        </w:tc>
        <w:tc>
          <w:tcPr>
            <w:tcW w:w="2164"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0</w:t>
            </w:r>
          </w:p>
        </w:tc>
        <w:tc>
          <w:tcPr>
            <w:tcW w:w="2351" w:type="dxa"/>
            <w:gridSpan w:val="2"/>
            <w:tcBorders>
              <w:top w:val="single" w:sz="4" w:space="0" w:color="000000"/>
              <w:left w:val="single" w:sz="4" w:space="0" w:color="000000"/>
              <w:bottom w:val="single" w:sz="4" w:space="0" w:color="000000"/>
              <w:right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2</w:t>
            </w:r>
          </w:p>
        </w:tc>
      </w:tr>
      <w:tr w:rsidR="002A1B7F" w:rsidRPr="002A1B7F" w:rsidTr="00BE007C">
        <w:tc>
          <w:tcPr>
            <w:tcW w:w="4355" w:type="dxa"/>
            <w:gridSpan w:val="2"/>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right"/>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Összes óraszám a 8. évfolyamon:</w:t>
            </w:r>
          </w:p>
        </w:tc>
        <w:tc>
          <w:tcPr>
            <w:tcW w:w="2164"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34</w:t>
            </w:r>
          </w:p>
        </w:tc>
        <w:tc>
          <w:tcPr>
            <w:tcW w:w="1028"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b/>
                <w:color w:val="0070C0"/>
                <w:sz w:val="24"/>
                <w:szCs w:val="24"/>
              </w:rPr>
              <w:t>72</w:t>
            </w:r>
          </w:p>
        </w:tc>
        <w:tc>
          <w:tcPr>
            <w:tcW w:w="1323" w:type="dxa"/>
            <w:tcBorders>
              <w:top w:val="single" w:sz="4" w:space="0" w:color="000000"/>
              <w:left w:val="single" w:sz="4" w:space="0" w:color="000000"/>
              <w:bottom w:val="single" w:sz="4" w:space="0" w:color="000000"/>
              <w:right w:val="single" w:sz="4" w:space="0" w:color="000000"/>
            </w:tcBorders>
            <w:vAlign w:val="center"/>
          </w:tcPr>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color w:val="0084D1"/>
                <w:sz w:val="24"/>
                <w:szCs w:val="24"/>
              </w:rPr>
              <w:t>36</w:t>
            </w:r>
          </w:p>
        </w:tc>
      </w:tr>
      <w:tr w:rsidR="002A1B7F" w:rsidRPr="002A1B7F" w:rsidTr="00BE007C">
        <w:tc>
          <w:tcPr>
            <w:tcW w:w="4355" w:type="dxa"/>
            <w:gridSpan w:val="2"/>
            <w:tcBorders>
              <w:top w:val="single" w:sz="4" w:space="0" w:color="000000"/>
              <w:left w:val="single" w:sz="4" w:space="0" w:color="000000"/>
              <w:bottom w:val="single" w:sz="4" w:space="0" w:color="000000"/>
            </w:tcBorders>
          </w:tcPr>
          <w:p w:rsidR="002A1B7F" w:rsidRPr="002A1B7F" w:rsidRDefault="002A1B7F" w:rsidP="002A1B7F">
            <w:pPr>
              <w:spacing w:after="0" w:line="100" w:lineRule="atLeast"/>
              <w:jc w:val="right"/>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Összes óraszám a 7. és 8. évfolyamon:</w:t>
            </w:r>
          </w:p>
        </w:tc>
        <w:tc>
          <w:tcPr>
            <w:tcW w:w="2164"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b/>
                <w:color w:val="0070C0"/>
                <w:sz w:val="24"/>
                <w:szCs w:val="24"/>
              </w:rPr>
            </w:pPr>
            <w:r w:rsidRPr="002A1B7F">
              <w:rPr>
                <w:rFonts w:ascii="Times New Roman" w:eastAsia="Calibri" w:hAnsi="Times New Roman" w:cs="Times New Roman"/>
                <w:b/>
                <w:color w:val="0070C0"/>
                <w:sz w:val="24"/>
                <w:szCs w:val="24"/>
              </w:rPr>
              <w:t>102</w:t>
            </w:r>
          </w:p>
        </w:tc>
        <w:tc>
          <w:tcPr>
            <w:tcW w:w="1028" w:type="dxa"/>
            <w:tcBorders>
              <w:top w:val="single" w:sz="4" w:space="0" w:color="000000"/>
              <w:left w:val="single" w:sz="4" w:space="0" w:color="000000"/>
              <w:bottom w:val="single" w:sz="4" w:space="0" w:color="000000"/>
            </w:tcBorders>
            <w:vAlign w:val="center"/>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b/>
                <w:color w:val="0070C0"/>
                <w:sz w:val="24"/>
                <w:szCs w:val="24"/>
              </w:rPr>
              <w:t>108</w:t>
            </w:r>
          </w:p>
        </w:tc>
        <w:tc>
          <w:tcPr>
            <w:tcW w:w="1323" w:type="dxa"/>
            <w:tcBorders>
              <w:top w:val="single" w:sz="4" w:space="0" w:color="000000"/>
              <w:left w:val="single" w:sz="4" w:space="0" w:color="000000"/>
              <w:bottom w:val="single" w:sz="4" w:space="0" w:color="000000"/>
              <w:right w:val="single" w:sz="4" w:space="0" w:color="000000"/>
            </w:tcBorders>
            <w:vAlign w:val="center"/>
          </w:tcPr>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color w:val="0084D1"/>
                <w:sz w:val="24"/>
                <w:szCs w:val="24"/>
              </w:rPr>
              <w:t>108</w:t>
            </w:r>
          </w:p>
        </w:tc>
      </w:tr>
    </w:tbl>
    <w:p w:rsidR="002A1B7F" w:rsidRPr="002A1B7F" w:rsidRDefault="002A1B7F" w:rsidP="002A1B7F">
      <w:pPr>
        <w:spacing w:after="0" w:line="100" w:lineRule="atLeast"/>
        <w:jc w:val="both"/>
        <w:rPr>
          <w:rFonts w:ascii="Times New Roman" w:eastAsia="Calibri" w:hAnsi="Times New Roman" w:cs="Times New Roman"/>
          <w:sz w:val="24"/>
          <w:szCs w:val="24"/>
        </w:rPr>
      </w:pPr>
    </w:p>
    <w:p w:rsidR="002A1B7F" w:rsidRPr="002A1B7F" w:rsidRDefault="002A1B7F" w:rsidP="002A1B7F">
      <w:pPr>
        <w:spacing w:after="0" w:line="100" w:lineRule="atLeast"/>
        <w:jc w:val="both"/>
        <w:rPr>
          <w:rFonts w:ascii="Times New Roman" w:eastAsia="Calibri" w:hAnsi="Times New Roman" w:cs="Times New Roman"/>
          <w:sz w:val="24"/>
          <w:szCs w:val="24"/>
        </w:rPr>
      </w:pP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A 9–10. évfolyamon a biológia tantárgy alapóraszáma: 180 óra</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(9. évfolyamon </w:t>
      </w:r>
      <w:r w:rsidRPr="002A1B7F">
        <w:rPr>
          <w:rFonts w:ascii="Times New Roman" w:eastAsia="Calibri" w:hAnsi="Times New Roman" w:cs="Times New Roman"/>
          <w:bCs/>
          <w:sz w:val="24"/>
          <w:szCs w:val="24"/>
        </w:rPr>
        <w:t>108</w:t>
      </w:r>
      <w:r w:rsidRPr="002A1B7F">
        <w:rPr>
          <w:rFonts w:ascii="Times New Roman" w:eastAsia="Calibri" w:hAnsi="Times New Roman" w:cs="Times New Roman"/>
          <w:sz w:val="24"/>
          <w:szCs w:val="24"/>
        </w:rPr>
        <w:t xml:space="preserve"> óra, 10. évfolyamon </w:t>
      </w:r>
      <w:r w:rsidRPr="002A1B7F">
        <w:rPr>
          <w:rFonts w:ascii="Times New Roman" w:eastAsia="Calibri" w:hAnsi="Times New Roman" w:cs="Times New Roman"/>
          <w:bCs/>
          <w:sz w:val="24"/>
          <w:szCs w:val="24"/>
        </w:rPr>
        <w:t>72</w:t>
      </w:r>
      <w:r w:rsidRPr="002A1B7F">
        <w:rPr>
          <w:rFonts w:ascii="Times New Roman" w:eastAsia="Calibri" w:hAnsi="Times New Roman" w:cs="Times New Roman"/>
          <w:b/>
          <w:bCs/>
          <w:sz w:val="24"/>
          <w:szCs w:val="24"/>
        </w:rPr>
        <w:t xml:space="preserve"> </w:t>
      </w:r>
      <w:r w:rsidRPr="002A1B7F">
        <w:rPr>
          <w:rFonts w:ascii="Times New Roman" w:eastAsia="Calibri" w:hAnsi="Times New Roman" w:cs="Times New Roman"/>
          <w:sz w:val="24"/>
          <w:szCs w:val="24"/>
        </w:rPr>
        <w:t>óra)</w:t>
      </w:r>
    </w:p>
    <w:p w:rsidR="002A1B7F" w:rsidRPr="002A1B7F" w:rsidRDefault="002A1B7F" w:rsidP="002A1B7F">
      <w:pPr>
        <w:spacing w:after="0" w:line="100" w:lineRule="atLeast"/>
        <w:jc w:val="both"/>
        <w:rPr>
          <w:rFonts w:ascii="Times New Roman" w:eastAsia="Calibri" w:hAnsi="Times New Roman" w:cs="Times New Roman"/>
          <w:sz w:val="24"/>
          <w:szCs w:val="24"/>
        </w:rPr>
      </w:pPr>
    </w:p>
    <w:tbl>
      <w:tblPr>
        <w:tblW w:w="0" w:type="auto"/>
        <w:tblInd w:w="119" w:type="dxa"/>
        <w:tblLayout w:type="fixed"/>
        <w:tblLook w:val="0000" w:firstRow="0" w:lastRow="0" w:firstColumn="0" w:lastColumn="0" w:noHBand="0" w:noVBand="0"/>
      </w:tblPr>
      <w:tblGrid>
        <w:gridCol w:w="2120"/>
        <w:gridCol w:w="3385"/>
        <w:gridCol w:w="1455"/>
        <w:gridCol w:w="2115"/>
      </w:tblGrid>
      <w:tr w:rsidR="002A1B7F" w:rsidRPr="002A1B7F" w:rsidTr="00BE007C">
        <w:tc>
          <w:tcPr>
            <w:tcW w:w="2120"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p>
          <w:p w:rsidR="002A1B7F" w:rsidRPr="002A1B7F" w:rsidRDefault="002A1B7F" w:rsidP="002A1B7F">
            <w:pPr>
              <w:spacing w:after="0" w:line="100" w:lineRule="atLeast"/>
              <w:jc w:val="center"/>
              <w:rPr>
                <w:rFonts w:ascii="Times New Roman" w:eastAsia="Calibri" w:hAnsi="Times New Roman" w:cs="Times New Roman"/>
                <w:b/>
                <w:color w:val="0084D1"/>
                <w:szCs w:val="24"/>
              </w:rPr>
            </w:pPr>
            <w:r w:rsidRPr="002A1B7F">
              <w:rPr>
                <w:rFonts w:ascii="Times New Roman" w:eastAsia="Calibri" w:hAnsi="Times New Roman" w:cs="Times New Roman"/>
                <w:b/>
                <w:color w:val="0084D1"/>
                <w:szCs w:val="24"/>
              </w:rPr>
              <w:t>Témakörök</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b/>
                <w:color w:val="0084D1"/>
                <w:szCs w:val="24"/>
              </w:rPr>
            </w:pPr>
            <w:r w:rsidRPr="002A1B7F">
              <w:rPr>
                <w:rFonts w:ascii="Times New Roman" w:eastAsia="Calibri" w:hAnsi="Times New Roman" w:cs="Times New Roman"/>
                <w:b/>
                <w:color w:val="0084D1"/>
                <w:szCs w:val="24"/>
              </w:rPr>
              <w:t>NAT által javasolt</w:t>
            </w:r>
          </w:p>
          <w:p w:rsidR="002A1B7F" w:rsidRPr="002A1B7F" w:rsidRDefault="002A1B7F" w:rsidP="002A1B7F">
            <w:pPr>
              <w:spacing w:after="0" w:line="100" w:lineRule="atLeast"/>
              <w:jc w:val="center"/>
              <w:rPr>
                <w:rFonts w:ascii="Times New Roman" w:eastAsia="Calibri" w:hAnsi="Times New Roman" w:cs="Times New Roman"/>
                <w:b/>
                <w:bCs/>
                <w:color w:val="0084D1"/>
                <w:sz w:val="24"/>
                <w:szCs w:val="24"/>
              </w:rPr>
            </w:pPr>
            <w:r w:rsidRPr="002A1B7F">
              <w:rPr>
                <w:rFonts w:ascii="Times New Roman" w:eastAsia="Calibri" w:hAnsi="Times New Roman" w:cs="Times New Roman"/>
                <w:b/>
                <w:color w:val="0084D1"/>
                <w:szCs w:val="24"/>
              </w:rPr>
              <w:t xml:space="preserve"> óraszám</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b/>
                <w:bCs/>
                <w:color w:val="0084D1"/>
                <w:sz w:val="24"/>
                <w:szCs w:val="24"/>
              </w:rPr>
            </w:pPr>
            <w:r w:rsidRPr="002A1B7F">
              <w:rPr>
                <w:rFonts w:ascii="Times New Roman" w:eastAsia="Calibri" w:hAnsi="Times New Roman" w:cs="Times New Roman"/>
                <w:b/>
                <w:bCs/>
                <w:color w:val="0084D1"/>
                <w:sz w:val="24"/>
                <w:szCs w:val="24"/>
              </w:rPr>
              <w:t>Társadalom-tudományi</w:t>
            </w:r>
          </w:p>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b/>
                <w:bCs/>
                <w:color w:val="0084D1"/>
                <w:sz w:val="24"/>
                <w:szCs w:val="24"/>
              </w:rPr>
              <w:t>osztály óraszáma</w:t>
            </w:r>
          </w:p>
        </w:tc>
      </w:tr>
      <w:tr w:rsidR="002A1B7F" w:rsidRPr="002A1B7F" w:rsidTr="00BE007C">
        <w:tc>
          <w:tcPr>
            <w:tcW w:w="2120" w:type="dxa"/>
            <w:vMerge w:val="restart"/>
            <w:tcBorders>
              <w:top w:val="single" w:sz="4" w:space="0" w:color="000000"/>
              <w:left w:val="single" w:sz="4" w:space="0" w:color="000000"/>
              <w:bottom w:val="single" w:sz="4" w:space="0" w:color="000000"/>
            </w:tcBorders>
          </w:tcPr>
          <w:p w:rsidR="002A1B7F" w:rsidRPr="002A1B7F" w:rsidRDefault="002A1B7F" w:rsidP="002A1B7F">
            <w:pPr>
              <w:spacing w:after="0" w:line="100" w:lineRule="atLeast"/>
              <w:rPr>
                <w:rFonts w:ascii="Times New Roman" w:eastAsia="Calibri" w:hAnsi="Times New Roman" w:cs="Times New Roman"/>
                <w:b/>
                <w:color w:val="000000"/>
                <w:szCs w:val="24"/>
              </w:rPr>
            </w:pPr>
            <w:r w:rsidRPr="002A1B7F">
              <w:rPr>
                <w:rFonts w:ascii="Times New Roman" w:eastAsia="Calibri" w:hAnsi="Times New Roman" w:cs="Times New Roman"/>
                <w:b/>
                <w:color w:val="0084D1"/>
                <w:szCs w:val="24"/>
              </w:rPr>
              <w:t>9. évfolyam: heti 3 óra</w:t>
            </w: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rPr>
                <w:rFonts w:ascii="Times New Roman" w:eastAsia="Calibri" w:hAnsi="Times New Roman" w:cs="Times New Roman"/>
                <w:i/>
                <w:iCs/>
                <w:color w:val="000000"/>
                <w:sz w:val="24"/>
                <w:szCs w:val="24"/>
              </w:rPr>
            </w:pPr>
            <w:r w:rsidRPr="002A1B7F">
              <w:rPr>
                <w:rFonts w:ascii="Times New Roman" w:eastAsia="Calibri" w:hAnsi="Times New Roman" w:cs="Times New Roman"/>
                <w:b/>
                <w:color w:val="000000"/>
                <w:szCs w:val="24"/>
              </w:rPr>
              <w:t>A biológia tudománya</w:t>
            </w:r>
          </w:p>
          <w:p w:rsidR="002A1B7F" w:rsidRPr="002A1B7F" w:rsidRDefault="002A1B7F" w:rsidP="002A1B7F">
            <w:pPr>
              <w:spacing w:after="0" w:line="360" w:lineRule="auto"/>
              <w:jc w:val="right"/>
              <w:rPr>
                <w:rFonts w:ascii="Times New Roman" w:eastAsia="Calibri" w:hAnsi="Times New Roman" w:cs="Times New Roman"/>
                <w:i/>
                <w:iCs/>
                <w:color w:val="000000"/>
                <w:sz w:val="24"/>
                <w:szCs w:val="24"/>
              </w:rPr>
            </w:pP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4</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4</w:t>
            </w:r>
          </w:p>
        </w:tc>
      </w:tr>
      <w:tr w:rsidR="002A1B7F" w:rsidRPr="002A1B7F" w:rsidTr="00BE007C">
        <w:tc>
          <w:tcPr>
            <w:tcW w:w="2120" w:type="dxa"/>
            <w:vMerge/>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b/>
                <w:bCs/>
                <w:color w:val="0070C0"/>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Az élet eredete és feltételei</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r>
      <w:tr w:rsidR="002A1B7F" w:rsidRPr="002A1B7F" w:rsidTr="00BE007C">
        <w:tc>
          <w:tcPr>
            <w:tcW w:w="2120" w:type="dxa"/>
            <w:vMerge/>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Az élővilág egysége, a felépítés és működés alapelvei</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r>
      <w:tr w:rsidR="002A1B7F" w:rsidRPr="002A1B7F" w:rsidTr="00BE007C">
        <w:tc>
          <w:tcPr>
            <w:tcW w:w="2120" w:type="dxa"/>
            <w:vMerge/>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 sejt és a genom szerveződése és működése</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r>
      <w:tr w:rsidR="002A1B7F" w:rsidRPr="002A1B7F" w:rsidTr="00BE007C">
        <w:trPr>
          <w:trHeight w:val="567"/>
        </w:trPr>
        <w:tc>
          <w:tcPr>
            <w:tcW w:w="2120" w:type="dxa"/>
            <w:vMerge/>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 sejt és a magasabb szerveződési szintek kapcsolata</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p>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p>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r>
      <w:tr w:rsidR="002A1B7F" w:rsidRPr="002A1B7F" w:rsidTr="00BE007C">
        <w:trPr>
          <w:trHeight w:val="277"/>
        </w:trPr>
        <w:tc>
          <w:tcPr>
            <w:tcW w:w="2120" w:type="dxa"/>
            <w:vMerge/>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rPr>
                <w:rFonts w:ascii="Times New Roman" w:eastAsia="Calibri" w:hAnsi="Times New Roman" w:cs="Times New Roman"/>
                <w:color w:val="000000"/>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 változékonyság molekuláris alapjai</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r>
      <w:tr w:rsidR="002A1B7F" w:rsidRPr="002A1B7F" w:rsidTr="00BE007C">
        <w:tc>
          <w:tcPr>
            <w:tcW w:w="2120" w:type="dxa"/>
            <w:vMerge/>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Egyedszintű öröklődés</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r>
      <w:tr w:rsidR="002A1B7F" w:rsidRPr="002A1B7F" w:rsidTr="00BE007C">
        <w:trPr>
          <w:trHeight w:val="143"/>
        </w:trPr>
        <w:tc>
          <w:tcPr>
            <w:tcW w:w="2120" w:type="dxa"/>
            <w:vMerge/>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 biológiai evolúció</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r>
      <w:tr w:rsidR="002A1B7F" w:rsidRPr="002A1B7F" w:rsidTr="00BE007C">
        <w:trPr>
          <w:trHeight w:val="330"/>
        </w:trPr>
        <w:tc>
          <w:tcPr>
            <w:tcW w:w="2120" w:type="dxa"/>
            <w:vMerge/>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jc w:val="both"/>
              <w:rPr>
                <w:rFonts w:ascii="Times New Roman" w:eastAsia="Calibri" w:hAnsi="Times New Roman" w:cs="Times New Roman"/>
                <w:color w:val="000000"/>
                <w:sz w:val="24"/>
                <w:szCs w:val="24"/>
              </w:rPr>
            </w:pPr>
            <w:r w:rsidRPr="002A1B7F">
              <w:rPr>
                <w:rFonts w:ascii="Times New Roman" w:eastAsia="Calibri" w:hAnsi="Times New Roman" w:cs="Times New Roman"/>
                <w:b/>
                <w:color w:val="000000"/>
                <w:szCs w:val="24"/>
              </w:rPr>
              <w:t>Az ember szervezete és egészsége 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color w:val="000000"/>
                <w:sz w:val="24"/>
                <w:szCs w:val="24"/>
              </w:rPr>
              <w:t>Testkép, testalkat, mozgásképesség</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p>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p>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r>
      <w:tr w:rsidR="002A1B7F" w:rsidRPr="002A1B7F" w:rsidTr="00BE007C">
        <w:tc>
          <w:tcPr>
            <w:tcW w:w="2120" w:type="dxa"/>
            <w:vMerge/>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Az ember szervezete és egészsége II. Anyagforgalmi szervrendszerek</w:t>
            </w:r>
            <w:r w:rsidRPr="002A1B7F">
              <w:rPr>
                <w:rFonts w:ascii="Times New Roman" w:eastAsia="Calibri" w:hAnsi="Times New Roman" w:cs="Times New Roman"/>
                <w:b/>
                <w:i/>
                <w:color w:val="000000"/>
                <w:szCs w:val="24"/>
              </w:rPr>
              <w:t xml:space="preserve"> </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p>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p>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14</w:t>
            </w:r>
          </w:p>
        </w:tc>
      </w:tr>
      <w:tr w:rsidR="002A1B7F" w:rsidRPr="002A1B7F" w:rsidTr="00BE007C">
        <w:trPr>
          <w:trHeight w:val="442"/>
        </w:trPr>
        <w:tc>
          <w:tcPr>
            <w:tcW w:w="2120" w:type="dxa"/>
            <w:vMerge/>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jc w:val="both"/>
              <w:rPr>
                <w:rFonts w:ascii="Times New Roman" w:eastAsia="Calibri" w:hAnsi="Times New Roman" w:cs="Times New Roman"/>
                <w:color w:val="000000"/>
                <w:sz w:val="24"/>
                <w:szCs w:val="24"/>
              </w:rPr>
            </w:pPr>
            <w:r w:rsidRPr="002A1B7F">
              <w:rPr>
                <w:rFonts w:ascii="Times New Roman" w:eastAsia="Calibri" w:hAnsi="Times New Roman" w:cs="Times New Roman"/>
                <w:b/>
                <w:color w:val="000000"/>
                <w:szCs w:val="24"/>
              </w:rPr>
              <w:t>Az ember szervezete és egészsége III.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color w:val="000000"/>
                <w:sz w:val="24"/>
                <w:szCs w:val="24"/>
              </w:rPr>
              <w:t xml:space="preserve">Információforgalom, szabályozás </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p>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12</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p>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14</w:t>
            </w:r>
          </w:p>
        </w:tc>
      </w:tr>
      <w:tr w:rsidR="002A1B7F" w:rsidRPr="002A1B7F" w:rsidTr="00BE007C">
        <w:trPr>
          <w:trHeight w:val="442"/>
        </w:trPr>
        <w:tc>
          <w:tcPr>
            <w:tcW w:w="2120" w:type="dxa"/>
            <w:tcBorders>
              <w:left w:val="single" w:sz="4" w:space="0" w:color="000000"/>
              <w:bottom w:val="single" w:sz="4" w:space="0" w:color="000000"/>
            </w:tcBorders>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3385" w:type="dxa"/>
            <w:tcBorders>
              <w:left w:val="single" w:sz="4" w:space="0" w:color="000000"/>
              <w:bottom w:val="single" w:sz="4" w:space="0" w:color="000000"/>
            </w:tcBorders>
          </w:tcPr>
          <w:p w:rsidR="002A1B7F" w:rsidRPr="002A1B7F" w:rsidRDefault="002A1B7F" w:rsidP="002A1B7F">
            <w:pPr>
              <w:spacing w:after="0" w:line="360" w:lineRule="auto"/>
              <w:jc w:val="both"/>
              <w:rPr>
                <w:rFonts w:ascii="Times New Roman" w:eastAsia="Calibri" w:hAnsi="Times New Roman" w:cs="Times New Roman"/>
                <w:b/>
                <w:bCs/>
                <w:color w:val="0084D1"/>
                <w:sz w:val="24"/>
                <w:szCs w:val="24"/>
              </w:rPr>
            </w:pPr>
            <w:r w:rsidRPr="002A1B7F">
              <w:rPr>
                <w:rFonts w:ascii="Times New Roman" w:eastAsia="Calibri" w:hAnsi="Times New Roman" w:cs="Times New Roman"/>
                <w:b/>
                <w:bCs/>
                <w:color w:val="0084D1"/>
                <w:sz w:val="24"/>
                <w:szCs w:val="24"/>
              </w:rPr>
              <w:t>Összesen</w:t>
            </w:r>
          </w:p>
        </w:tc>
        <w:tc>
          <w:tcPr>
            <w:tcW w:w="1455" w:type="dxa"/>
            <w:tcBorders>
              <w:left w:val="single" w:sz="4" w:space="0" w:color="000000"/>
              <w:bottom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b/>
                <w:bCs/>
                <w:color w:val="0084D1"/>
                <w:sz w:val="24"/>
                <w:szCs w:val="24"/>
              </w:rPr>
            </w:pPr>
            <w:r w:rsidRPr="002A1B7F">
              <w:rPr>
                <w:rFonts w:ascii="Times New Roman" w:eastAsia="Calibri" w:hAnsi="Times New Roman" w:cs="Times New Roman"/>
                <w:b/>
                <w:bCs/>
                <w:color w:val="0084D1"/>
                <w:sz w:val="24"/>
                <w:szCs w:val="24"/>
              </w:rPr>
              <w:t>102</w:t>
            </w:r>
          </w:p>
        </w:tc>
        <w:tc>
          <w:tcPr>
            <w:tcW w:w="2115" w:type="dxa"/>
            <w:tcBorders>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b/>
                <w:bCs/>
                <w:color w:val="0084D1"/>
                <w:sz w:val="24"/>
                <w:szCs w:val="24"/>
              </w:rPr>
              <w:t>108</w:t>
            </w:r>
          </w:p>
        </w:tc>
      </w:tr>
      <w:tr w:rsidR="002A1B7F" w:rsidRPr="002A1B7F" w:rsidTr="00BE007C">
        <w:tc>
          <w:tcPr>
            <w:tcW w:w="2120" w:type="dxa"/>
            <w:vMerge w:val="restart"/>
            <w:tcBorders>
              <w:left w:val="single" w:sz="4" w:space="0" w:color="000000"/>
              <w:bottom w:val="single" w:sz="4" w:space="0" w:color="000000"/>
            </w:tcBorders>
            <w:shd w:val="clear" w:color="auto" w:fill="FFFFFF"/>
          </w:tcPr>
          <w:p w:rsidR="002A1B7F" w:rsidRPr="002A1B7F" w:rsidRDefault="002A1B7F" w:rsidP="002A1B7F">
            <w:pPr>
              <w:snapToGrid w:val="0"/>
              <w:spacing w:after="0" w:line="100" w:lineRule="atLeast"/>
              <w:jc w:val="both"/>
              <w:rPr>
                <w:rFonts w:ascii="Times New Roman" w:eastAsia="Calibri" w:hAnsi="Times New Roman" w:cs="Times New Roman"/>
                <w:b/>
                <w:color w:val="000000"/>
                <w:szCs w:val="24"/>
              </w:rPr>
            </w:pPr>
            <w:r w:rsidRPr="002A1B7F">
              <w:rPr>
                <w:rFonts w:ascii="Times New Roman" w:eastAsia="Calibri" w:hAnsi="Times New Roman" w:cs="Times New Roman"/>
                <w:b/>
                <w:bCs/>
                <w:color w:val="0084D1"/>
                <w:szCs w:val="24"/>
              </w:rPr>
              <w:t>10. évfolyam: heti 2 óra</w:t>
            </w:r>
          </w:p>
        </w:tc>
        <w:tc>
          <w:tcPr>
            <w:tcW w:w="3385" w:type="dxa"/>
            <w:tcBorders>
              <w:left w:val="single" w:sz="4" w:space="0" w:color="000000"/>
              <w:bottom w:val="single" w:sz="4" w:space="0" w:color="000000"/>
            </w:tcBorders>
          </w:tcPr>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Az emberi nemek és a szaporodás biológiai alapjai</w:t>
            </w:r>
          </w:p>
        </w:tc>
        <w:tc>
          <w:tcPr>
            <w:tcW w:w="1455" w:type="dxa"/>
            <w:tcBorders>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c>
          <w:tcPr>
            <w:tcW w:w="2115" w:type="dxa"/>
            <w:tcBorders>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r>
      <w:tr w:rsidR="002A1B7F" w:rsidRPr="002A1B7F" w:rsidTr="00BE007C">
        <w:tc>
          <w:tcPr>
            <w:tcW w:w="2120" w:type="dxa"/>
            <w:vMerge/>
            <w:tcBorders>
              <w:left w:val="single" w:sz="4" w:space="0" w:color="000000"/>
              <w:bottom w:val="single" w:sz="4" w:space="0" w:color="000000"/>
            </w:tcBorders>
            <w:shd w:val="clear" w:color="auto" w:fill="FFFFFF"/>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 lelki egyensúly és a testi állapot összefüggése</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r>
      <w:tr w:rsidR="002A1B7F" w:rsidRPr="002A1B7F" w:rsidTr="00BE007C">
        <w:tc>
          <w:tcPr>
            <w:tcW w:w="2120" w:type="dxa"/>
            <w:vMerge/>
            <w:tcBorders>
              <w:left w:val="single" w:sz="4" w:space="0" w:color="000000"/>
              <w:bottom w:val="single" w:sz="4" w:space="0" w:color="000000"/>
            </w:tcBorders>
            <w:shd w:val="clear" w:color="auto" w:fill="FFFFFF"/>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Az egészségügyi rendszer ismerete, elsősegélynyújtás</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r>
      <w:tr w:rsidR="002A1B7F" w:rsidRPr="002A1B7F" w:rsidTr="00BE007C">
        <w:tc>
          <w:tcPr>
            <w:tcW w:w="2120" w:type="dxa"/>
            <w:vMerge/>
            <w:tcBorders>
              <w:left w:val="single" w:sz="4" w:space="0" w:color="000000"/>
              <w:bottom w:val="single" w:sz="4" w:space="0" w:color="000000"/>
            </w:tcBorders>
            <w:shd w:val="clear" w:color="auto" w:fill="FFFFFF"/>
          </w:tcPr>
          <w:p w:rsidR="002A1B7F" w:rsidRPr="002A1B7F" w:rsidRDefault="002A1B7F" w:rsidP="002A1B7F">
            <w:pPr>
              <w:snapToGrid w:val="0"/>
              <w:spacing w:after="0" w:line="100" w:lineRule="atLeast"/>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Az élőhelyek jellemzői, a populációk közötti kapcsolatok</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p>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p>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w:t>
            </w:r>
          </w:p>
        </w:tc>
      </w:tr>
      <w:tr w:rsidR="002A1B7F" w:rsidRPr="002A1B7F" w:rsidTr="00BE007C">
        <w:tc>
          <w:tcPr>
            <w:tcW w:w="2120" w:type="dxa"/>
            <w:vMerge/>
            <w:tcBorders>
              <w:left w:val="single" w:sz="4" w:space="0" w:color="000000"/>
              <w:bottom w:val="single" w:sz="4" w:space="0" w:color="000000"/>
            </w:tcBorders>
            <w:shd w:val="clear" w:color="auto" w:fill="FFFFFF"/>
          </w:tcPr>
          <w:p w:rsidR="002A1B7F" w:rsidRPr="002A1B7F" w:rsidRDefault="002A1B7F" w:rsidP="002A1B7F">
            <w:pPr>
              <w:snapToGrid w:val="0"/>
              <w:spacing w:after="0" w:line="100" w:lineRule="atLeast"/>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Az élőhelyi környezethez való alkalmazkodás</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r>
      <w:tr w:rsidR="002A1B7F" w:rsidRPr="002A1B7F" w:rsidTr="00BE007C">
        <w:tc>
          <w:tcPr>
            <w:tcW w:w="2120" w:type="dxa"/>
            <w:vMerge/>
            <w:tcBorders>
              <w:left w:val="single" w:sz="4" w:space="0" w:color="000000"/>
              <w:bottom w:val="single" w:sz="4" w:space="0" w:color="000000"/>
            </w:tcBorders>
            <w:shd w:val="clear" w:color="auto" w:fill="FFFFFF"/>
          </w:tcPr>
          <w:p w:rsidR="002A1B7F" w:rsidRPr="002A1B7F" w:rsidRDefault="002A1B7F" w:rsidP="002A1B7F">
            <w:pPr>
              <w:snapToGrid w:val="0"/>
              <w:spacing w:after="0" w:line="100" w:lineRule="atLeast"/>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Az életközösségek biológiai sokfélesége</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6</w:t>
            </w:r>
          </w:p>
        </w:tc>
      </w:tr>
      <w:tr w:rsidR="002A1B7F" w:rsidRPr="002A1B7F" w:rsidTr="00BE007C">
        <w:tc>
          <w:tcPr>
            <w:tcW w:w="2120" w:type="dxa"/>
            <w:vMerge/>
            <w:tcBorders>
              <w:left w:val="single" w:sz="4" w:space="0" w:color="000000"/>
              <w:bottom w:val="single" w:sz="4" w:space="0" w:color="000000"/>
            </w:tcBorders>
            <w:shd w:val="clear" w:color="auto" w:fill="FFFFFF"/>
          </w:tcPr>
          <w:p w:rsidR="002A1B7F" w:rsidRPr="002A1B7F" w:rsidRDefault="002A1B7F" w:rsidP="002A1B7F">
            <w:pPr>
              <w:snapToGrid w:val="0"/>
              <w:spacing w:after="0" w:line="100" w:lineRule="atLeast"/>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 xml:space="preserve">Az emberi tevékenység hatása a bioszférára </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r>
      <w:tr w:rsidR="002A1B7F" w:rsidRPr="002A1B7F" w:rsidTr="00BE007C">
        <w:tc>
          <w:tcPr>
            <w:tcW w:w="2120" w:type="dxa"/>
            <w:vMerge/>
            <w:tcBorders>
              <w:left w:val="single" w:sz="4" w:space="0" w:color="000000"/>
              <w:bottom w:val="single" w:sz="4" w:space="0" w:color="000000"/>
            </w:tcBorders>
            <w:shd w:val="clear" w:color="auto" w:fill="FFFFFF"/>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 fenntartható életvitel, technológia és gazdálkodás</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r>
      <w:tr w:rsidR="002A1B7F" w:rsidRPr="002A1B7F" w:rsidTr="00BE007C">
        <w:tc>
          <w:tcPr>
            <w:tcW w:w="2120" w:type="dxa"/>
            <w:vMerge/>
            <w:tcBorders>
              <w:left w:val="single" w:sz="4" w:space="0" w:color="000000"/>
              <w:bottom w:val="single" w:sz="4" w:space="0" w:color="000000"/>
            </w:tcBorders>
            <w:shd w:val="clear" w:color="auto" w:fill="FFFFFF"/>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3385" w:type="dxa"/>
            <w:tcBorders>
              <w:top w:val="single" w:sz="4" w:space="0" w:color="000000"/>
              <w:left w:val="single" w:sz="4" w:space="0" w:color="000000"/>
              <w:bottom w:val="single" w:sz="4" w:space="0" w:color="000000"/>
            </w:tcBorders>
          </w:tcPr>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color w:val="000000"/>
                <w:szCs w:val="24"/>
              </w:rPr>
              <w:t>A Föld és a Kárpát-medence értékei</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8</w:t>
            </w:r>
          </w:p>
        </w:tc>
      </w:tr>
      <w:tr w:rsidR="002A1B7F" w:rsidRPr="002A1B7F" w:rsidTr="00BE007C">
        <w:tc>
          <w:tcPr>
            <w:tcW w:w="2120" w:type="dxa"/>
            <w:tcBorders>
              <w:left w:val="single" w:sz="4" w:space="0" w:color="000000"/>
              <w:bottom w:val="single" w:sz="4" w:space="0" w:color="000000"/>
            </w:tcBorders>
            <w:shd w:val="clear" w:color="auto" w:fill="FFFFFF"/>
          </w:tcPr>
          <w:p w:rsidR="002A1B7F" w:rsidRPr="002A1B7F" w:rsidRDefault="002A1B7F" w:rsidP="002A1B7F">
            <w:pPr>
              <w:snapToGrid w:val="0"/>
              <w:spacing w:after="0" w:line="100" w:lineRule="atLeast"/>
              <w:jc w:val="both"/>
              <w:rPr>
                <w:rFonts w:ascii="Times New Roman" w:eastAsia="Calibri" w:hAnsi="Times New Roman" w:cs="Times New Roman"/>
                <w:sz w:val="24"/>
                <w:szCs w:val="24"/>
              </w:rPr>
            </w:pPr>
          </w:p>
        </w:tc>
        <w:tc>
          <w:tcPr>
            <w:tcW w:w="3385" w:type="dxa"/>
            <w:tcBorders>
              <w:left w:val="single" w:sz="4" w:space="0" w:color="000000"/>
              <w:bottom w:val="single" w:sz="4" w:space="0" w:color="000000"/>
            </w:tcBorders>
          </w:tcPr>
          <w:p w:rsidR="002A1B7F" w:rsidRPr="002A1B7F" w:rsidRDefault="002A1B7F" w:rsidP="002A1B7F">
            <w:pPr>
              <w:spacing w:after="0" w:line="360" w:lineRule="auto"/>
              <w:jc w:val="both"/>
              <w:rPr>
                <w:rFonts w:ascii="Times New Roman" w:eastAsia="Calibri" w:hAnsi="Times New Roman" w:cs="Times New Roman"/>
                <w:b/>
                <w:bCs/>
                <w:color w:val="0084D1"/>
                <w:sz w:val="24"/>
                <w:szCs w:val="24"/>
              </w:rPr>
            </w:pPr>
            <w:r w:rsidRPr="002A1B7F">
              <w:rPr>
                <w:rFonts w:ascii="Times New Roman" w:eastAsia="Calibri" w:hAnsi="Times New Roman" w:cs="Times New Roman"/>
                <w:b/>
                <w:bCs/>
                <w:color w:val="0084D1"/>
                <w:sz w:val="24"/>
                <w:szCs w:val="24"/>
              </w:rPr>
              <w:t>Összesen</w:t>
            </w:r>
          </w:p>
        </w:tc>
        <w:tc>
          <w:tcPr>
            <w:tcW w:w="1455" w:type="dxa"/>
            <w:tcBorders>
              <w:left w:val="single" w:sz="4" w:space="0" w:color="000000"/>
              <w:bottom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b/>
                <w:bCs/>
                <w:color w:val="0084D1"/>
                <w:sz w:val="24"/>
                <w:szCs w:val="24"/>
              </w:rPr>
            </w:pPr>
            <w:r w:rsidRPr="002A1B7F">
              <w:rPr>
                <w:rFonts w:ascii="Times New Roman" w:eastAsia="Calibri" w:hAnsi="Times New Roman" w:cs="Times New Roman"/>
                <w:b/>
                <w:bCs/>
                <w:color w:val="0084D1"/>
                <w:sz w:val="24"/>
                <w:szCs w:val="24"/>
              </w:rPr>
              <w:t>68</w:t>
            </w:r>
          </w:p>
        </w:tc>
        <w:tc>
          <w:tcPr>
            <w:tcW w:w="2115" w:type="dxa"/>
            <w:tcBorders>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b/>
                <w:bCs/>
                <w:color w:val="0084D1"/>
                <w:sz w:val="24"/>
                <w:szCs w:val="24"/>
              </w:rPr>
              <w:t>72</w:t>
            </w:r>
          </w:p>
        </w:tc>
      </w:tr>
      <w:tr w:rsidR="002A1B7F" w:rsidRPr="002A1B7F" w:rsidTr="00BE007C">
        <w:tc>
          <w:tcPr>
            <w:tcW w:w="5505" w:type="dxa"/>
            <w:gridSpan w:val="2"/>
            <w:tcBorders>
              <w:top w:val="single" w:sz="4" w:space="0" w:color="000000"/>
              <w:left w:val="single" w:sz="4" w:space="0" w:color="000000"/>
              <w:bottom w:val="single" w:sz="4" w:space="0" w:color="000000"/>
            </w:tcBorders>
          </w:tcPr>
          <w:p w:rsidR="002A1B7F" w:rsidRPr="002A1B7F" w:rsidRDefault="002A1B7F" w:rsidP="002A1B7F">
            <w:pPr>
              <w:snapToGrid w:val="0"/>
              <w:spacing w:after="0" w:line="100" w:lineRule="atLeast"/>
              <w:rPr>
                <w:rFonts w:ascii="Times New Roman" w:eastAsia="Calibri" w:hAnsi="Times New Roman" w:cs="Times New Roman"/>
                <w:b/>
                <w:color w:val="0070C0"/>
                <w:szCs w:val="24"/>
              </w:rPr>
            </w:pPr>
            <w:r w:rsidRPr="002A1B7F">
              <w:rPr>
                <w:rFonts w:ascii="Times New Roman" w:eastAsia="Calibri" w:hAnsi="Times New Roman" w:cs="Times New Roman"/>
                <w:b/>
                <w:color w:val="0070C0"/>
                <w:szCs w:val="24"/>
              </w:rPr>
              <w:t>Összes óraszám:</w:t>
            </w:r>
          </w:p>
        </w:tc>
        <w:tc>
          <w:tcPr>
            <w:tcW w:w="1455" w:type="dxa"/>
            <w:tcBorders>
              <w:top w:val="single" w:sz="4" w:space="0" w:color="000000"/>
              <w:left w:val="single" w:sz="4" w:space="0" w:color="000000"/>
              <w:bottom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b/>
                <w:color w:val="0070C0"/>
                <w:szCs w:val="24"/>
              </w:rPr>
            </w:pPr>
            <w:r w:rsidRPr="002A1B7F">
              <w:rPr>
                <w:rFonts w:ascii="Times New Roman" w:eastAsia="Calibri" w:hAnsi="Times New Roman" w:cs="Times New Roman"/>
                <w:b/>
                <w:color w:val="0070C0"/>
                <w:szCs w:val="24"/>
              </w:rPr>
              <w:t>170</w:t>
            </w:r>
          </w:p>
        </w:tc>
        <w:tc>
          <w:tcPr>
            <w:tcW w:w="2115" w:type="dxa"/>
            <w:tcBorders>
              <w:top w:val="single" w:sz="4" w:space="0" w:color="000000"/>
              <w:left w:val="single" w:sz="4" w:space="0" w:color="000000"/>
              <w:bottom w:val="single" w:sz="4" w:space="0" w:color="000000"/>
              <w:right w:val="single" w:sz="4" w:space="0" w:color="000000"/>
            </w:tcBorders>
          </w:tcPr>
          <w:p w:rsidR="002A1B7F" w:rsidRPr="002A1B7F" w:rsidRDefault="002A1B7F" w:rsidP="002A1B7F">
            <w:pPr>
              <w:spacing w:after="0" w:line="100" w:lineRule="atLeast"/>
              <w:jc w:val="center"/>
              <w:rPr>
                <w:rFonts w:ascii="Times New Roman" w:eastAsia="Calibri" w:hAnsi="Times New Roman" w:cs="Times New Roman"/>
                <w:sz w:val="24"/>
                <w:szCs w:val="24"/>
              </w:rPr>
            </w:pPr>
            <w:r w:rsidRPr="002A1B7F">
              <w:rPr>
                <w:rFonts w:ascii="Times New Roman" w:eastAsia="Calibri" w:hAnsi="Times New Roman" w:cs="Times New Roman"/>
                <w:b/>
                <w:color w:val="0070C0"/>
                <w:szCs w:val="24"/>
              </w:rPr>
              <w:t>180 óra</w:t>
            </w:r>
          </w:p>
        </w:tc>
      </w:tr>
    </w:tbl>
    <w:p w:rsidR="002A1B7F" w:rsidRPr="002A1B7F" w:rsidRDefault="002A1B7F" w:rsidP="002A1B7F">
      <w:pPr>
        <w:spacing w:after="0" w:line="100" w:lineRule="atLeast"/>
        <w:jc w:val="center"/>
        <w:rPr>
          <w:rFonts w:ascii="Times New Roman" w:eastAsia="Calibri" w:hAnsi="Times New Roman" w:cs="Times New Roman"/>
          <w:sz w:val="24"/>
          <w:szCs w:val="24"/>
        </w:rPr>
      </w:pPr>
    </w:p>
    <w:p w:rsidR="002A1B7F" w:rsidRPr="002A1B7F" w:rsidRDefault="002A1B7F" w:rsidP="002A1B7F">
      <w:pPr>
        <w:spacing w:after="0" w:line="100" w:lineRule="atLeast"/>
        <w:jc w:val="center"/>
        <w:rPr>
          <w:rFonts w:ascii="Times New Roman" w:eastAsia="Calibri" w:hAnsi="Times New Roman" w:cs="Times New Roman"/>
          <w:b/>
          <w:smallCaps/>
          <w:color w:val="308AC2"/>
          <w:sz w:val="24"/>
          <w:szCs w:val="24"/>
        </w:rPr>
      </w:pPr>
      <w:r w:rsidRPr="002A1B7F">
        <w:rPr>
          <w:rFonts w:ascii="Times New Roman" w:eastAsia="Calibri" w:hAnsi="Times New Roman" w:cs="Times New Roman"/>
          <w:b/>
          <w:bCs/>
          <w:color w:val="2E74B5"/>
          <w:sz w:val="24"/>
          <w:szCs w:val="24"/>
        </w:rPr>
        <w:t>7–8. évfolyam</w:t>
      </w:r>
    </w:p>
    <w:p w:rsidR="002A1B7F" w:rsidRPr="002A1B7F" w:rsidRDefault="002A1B7F" w:rsidP="002A1B7F">
      <w:pPr>
        <w:spacing w:before="480" w:after="0" w:line="360" w:lineRule="auto"/>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Témakör:</w:t>
      </w:r>
      <w:r w:rsidRPr="002A1B7F">
        <w:rPr>
          <w:rFonts w:ascii="Times New Roman" w:eastAsia="Calibri" w:hAnsi="Times New Roman" w:cs="Times New Roman"/>
          <w:b/>
          <w:color w:val="308AC2"/>
          <w:sz w:val="24"/>
          <w:szCs w:val="24"/>
        </w:rPr>
        <w:t xml:space="preserve"> </w:t>
      </w:r>
      <w:r w:rsidRPr="002A1B7F">
        <w:rPr>
          <w:rFonts w:ascii="Times New Roman" w:eastAsia="Calibri" w:hAnsi="Times New Roman" w:cs="Times New Roman"/>
          <w:b/>
          <w:color w:val="000000"/>
          <w:sz w:val="24"/>
          <w:szCs w:val="24"/>
        </w:rPr>
        <w:t>Bevezetés a biológiába</w:t>
      </w:r>
    </w:p>
    <w:p w:rsidR="002A1B7F" w:rsidRPr="002A1B7F" w:rsidRDefault="002A1B7F" w:rsidP="002A1B7F">
      <w:pPr>
        <w:spacing w:after="0" w:line="360" w:lineRule="auto"/>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Javasolt óraszám:</w:t>
      </w:r>
      <w:r w:rsidRPr="002A1B7F">
        <w:rPr>
          <w:rFonts w:ascii="Times New Roman" w:eastAsia="Calibri" w:hAnsi="Times New Roman" w:cs="Times New Roman"/>
          <w:b/>
          <w:bCs/>
          <w:color w:val="308AC2"/>
          <w:sz w:val="24"/>
          <w:szCs w:val="24"/>
        </w:rPr>
        <w:t xml:space="preserve"> </w:t>
      </w:r>
      <w:r w:rsidRPr="002A1B7F">
        <w:rPr>
          <w:rFonts w:ascii="Times New Roman" w:eastAsia="Calibri" w:hAnsi="Times New Roman" w:cs="Times New Roman"/>
          <w:b/>
          <w:bCs/>
          <w:sz w:val="24"/>
          <w:szCs w:val="24"/>
        </w:rPr>
        <w:t>6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308AC2"/>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útmutató alapján, másokkal együttműködve kísérleteket hajt végre, azonosítja és beállítja a kísérleti változókat, a kapott adatok alapján következtetéseket fogalmaz meg;</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biológiai jelenségekkel kapcsolatban kérdéseket, előfeltevéseket fogalmaz meg, tudja, hogy ezek akkor vizsgálhatók tudományosan, ha lehetőség van a bizonyításra vagy cáfolatra;</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alapfokon alkalmazza a rendszerszintű gondolkodás műveleteit, azonosítani tudja egy biológiai rendszer részeit, kapcsolatait és funkcióit, érti a csoportképzés jelentőségét, a tanult csoportokba besorolást végez;</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bCs/>
          <w:sz w:val="24"/>
          <w:szCs w:val="24"/>
          <w:lang w:eastAsia="ar-SA"/>
        </w:rPr>
        <w:t>a vizsgált biológiai jelenségekkel kapcsolatos megfigyeléseit, következtetéseit és érveit érthetően és pontosan fogalmazza meg, ezeket szükség esetén rajzokkal, fotókkal, videókkal egészíti ki.</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megkülönbözteti a természettudományosan vizsgálható és nem vizsgálható problémákat, ismeri és megfelelő támogatás mellett alkalmazza a megfigyelés, mérés, kísérletezés módszereit;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 biológia tudományának kutatási céljait, elismeri a tudósok munkáját és felelősségét, képet alkot a biológia fejlődéséről, érti a jelenkori kutatások jelentőségét;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érti és példákkal igazolja, hogy a tudományos elképzelések az adott kor tudásán és világképén nyugszanak, fejlődésük és cseréjük a megismerési folyamat természetes jellemzője;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tisztában van a mérhetőség jelentőségével, törekszik az elérhető legnagyobb pontosságra, de tisztában van ennek korlátaival is; </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bCs/>
          <w:sz w:val="24"/>
          <w:szCs w:val="24"/>
          <w:lang w:eastAsia="ar-SA"/>
        </w:rPr>
        <w:t>megkülönbözteti a bulvár, a népszerűsítő és a tudományos típusú közléseket, médiatermékeket, törekszik a megtévesztés, az áltudományosság leleplezésére.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308AC2"/>
          <w:sz w:val="24"/>
          <w:szCs w:val="24"/>
        </w:rPr>
        <w:t>Fejlesztési feladatok és ismeretek</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 tudománytörténeti előzményeinek áttekintése, a főbb fejlődési mérföldkövek azonosítása, értékelése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biológiai ismeretek gyarapodásának a technológiai és gazdasági fejlődéssel való összefüggésének felismerése, az emberi életmódra gyakorolt hatásának értékelése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 kutatási céljainak megismerése, a tudományterületekre való tagolódás okainak és jellegének felismerése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 főbb tudományterületeinek megkülönböztetése, néhány fontosabb eredmény és vizsgálati módszer összekapcsolása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természettudományosan vizsgálható probléma jellemzőinek felismerése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megfigyelések és kísérletek szerepének megértése, a kérdésfeltevés, hipotézisalkotás és tesztelés jelentőségének értékelése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sz w:val="24"/>
          <w:szCs w:val="24"/>
          <w:lang w:eastAsia="ar-SA"/>
        </w:rPr>
        <w:t>A kísérleti változók elvi ismerete, gyakorlatban való azonosításuk, egyszerűbb esetekben való beállításuk</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308AC2"/>
          <w:sz w:val="24"/>
          <w:szCs w:val="24"/>
        </w:rPr>
        <w:t>Fogalmak</w:t>
      </w:r>
    </w:p>
    <w:p w:rsidR="002A1B7F" w:rsidRPr="002A1B7F" w:rsidRDefault="002A1B7F" w:rsidP="002A1B7F">
      <w:pPr>
        <w:spacing w:line="252" w:lineRule="auto"/>
        <w:rPr>
          <w:rFonts w:ascii="Times New Roman" w:eastAsia="Calibri" w:hAnsi="Times New Roman" w:cs="Times New Roman"/>
          <w:b/>
          <w:smallCaps/>
          <w:color w:val="308AC2"/>
          <w:sz w:val="24"/>
          <w:szCs w:val="24"/>
        </w:rPr>
      </w:pPr>
      <w:r w:rsidRPr="002A1B7F">
        <w:rPr>
          <w:rFonts w:ascii="Times New Roman" w:eastAsia="Calibri" w:hAnsi="Times New Roman" w:cs="Times New Roman"/>
          <w:sz w:val="24"/>
          <w:szCs w:val="24"/>
        </w:rPr>
        <w:t>tudománytörténet, élettudományok, tudományterület, tudományos probléma, hipotézis, kísérlet, kísérleti változó, bizonyítás és cáfolat, modell, rendszer és környezet, szerveződési szint, tudományos közlemény, tudományos ismeretterjesztés</w:t>
      </w:r>
    </w:p>
    <w:p w:rsidR="002A1B7F" w:rsidRPr="002A1B7F" w:rsidRDefault="002A1B7F" w:rsidP="002A1B7F">
      <w:pPr>
        <w:spacing w:before="120" w:after="0" w:line="252" w:lineRule="auto"/>
        <w:jc w:val="both"/>
        <w:rPr>
          <w:rFonts w:ascii="Times New Roman" w:eastAsia="Calibri" w:hAnsi="Times New Roman" w:cs="Times New Roman"/>
          <w:bCs/>
          <w:sz w:val="24"/>
          <w:szCs w:val="24"/>
        </w:rPr>
      </w:pPr>
      <w:r w:rsidRPr="002A1B7F">
        <w:rPr>
          <w:rFonts w:ascii="Times New Roman" w:eastAsia="Calibri" w:hAnsi="Times New Roman" w:cs="Times New Roman"/>
          <w:b/>
          <w:smallCaps/>
          <w:color w:val="308AC2"/>
          <w:sz w:val="24"/>
          <w:szCs w:val="24"/>
        </w:rPr>
        <w:t>Javasolt tevékenységek</w:t>
      </w:r>
    </w:p>
    <w:p w:rsidR="002A1B7F" w:rsidRPr="002A1B7F" w:rsidRDefault="002A1B7F" w:rsidP="002A1B7F">
      <w:pPr>
        <w:numPr>
          <w:ilvl w:val="0"/>
          <w:numId w:val="44"/>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bCs/>
          <w:sz w:val="24"/>
          <w:szCs w:val="24"/>
          <w:lang w:eastAsia="ar-SA"/>
        </w:rPr>
        <w:t>Kiselőadások, poszterek készítése az élettudományok és az orvoslás történetének egy-egy nevezetes személyiségéről, az ókortól napjainkig (pl. Arisztotelész, Galenus, Linné, Darwin, Watson és Crick)</w:t>
      </w:r>
    </w:p>
    <w:p w:rsidR="002A1B7F" w:rsidRPr="002A1B7F" w:rsidRDefault="002A1B7F" w:rsidP="002A1B7F">
      <w:pPr>
        <w:numPr>
          <w:ilvl w:val="0"/>
          <w:numId w:val="44"/>
        </w:numPr>
        <w:suppressAutoHyphens/>
        <w:spacing w:after="0" w:line="252"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Rövid beszámolók készítése az utóbbi évtizedekben orvosi Nobel-díjjal elismert, biológiai kutatásokkal megalapozott felfedezésekről (témák, kutatók, alkalmazások), beszélgetés a jelentőségükről</w:t>
      </w:r>
    </w:p>
    <w:p w:rsidR="002A1B7F" w:rsidRPr="002A1B7F" w:rsidRDefault="002A1B7F" w:rsidP="002A1B7F">
      <w:pPr>
        <w:numPr>
          <w:ilvl w:val="0"/>
          <w:numId w:val="44"/>
        </w:numPr>
        <w:suppressAutoHyphens/>
        <w:spacing w:after="0" w:line="252"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Tudományos eszközök (pl. a mikroszkópok) fejlődéstörténetének és alkalmazási területeinek bemutatása</w:t>
      </w:r>
    </w:p>
    <w:p w:rsidR="002A1B7F" w:rsidRPr="002A1B7F" w:rsidRDefault="002A1B7F" w:rsidP="002A1B7F">
      <w:pPr>
        <w:numPr>
          <w:ilvl w:val="0"/>
          <w:numId w:val="44"/>
        </w:numPr>
        <w:suppressAutoHyphens/>
        <w:spacing w:after="0" w:line="252"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modern biológiai kutatások és a biotechnológia területeit és alkalmazási lehetőségeit bemutató kiselőadások, poszterek készítése, ezekkel kapcsolatos vélemények gyűjtése, megfogalmazása és megvitatása</w:t>
      </w:r>
    </w:p>
    <w:p w:rsidR="002A1B7F" w:rsidRPr="002A1B7F" w:rsidRDefault="002A1B7F" w:rsidP="002A1B7F">
      <w:pPr>
        <w:numPr>
          <w:ilvl w:val="0"/>
          <w:numId w:val="44"/>
        </w:numPr>
        <w:suppressAutoHyphens/>
        <w:spacing w:after="0" w:line="252"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tudományos és a hétköznapi megfigyelés különbségeinek bemutatása konkrét példákon </w:t>
      </w:r>
    </w:p>
    <w:p w:rsidR="002A1B7F" w:rsidRPr="002A1B7F" w:rsidRDefault="002A1B7F" w:rsidP="002A1B7F">
      <w:pPr>
        <w:numPr>
          <w:ilvl w:val="0"/>
          <w:numId w:val="44"/>
        </w:numPr>
        <w:suppressAutoHyphens/>
        <w:spacing w:after="0" w:line="252"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Egyszerűbb biológiai kísérletek elvégzése otthoni és laborkörnyezetben, adatok, tapasztalatok rögzítése, értelmezése</w:t>
      </w:r>
    </w:p>
    <w:p w:rsidR="002A1B7F" w:rsidRPr="002A1B7F" w:rsidRDefault="002A1B7F" w:rsidP="002A1B7F">
      <w:pPr>
        <w:numPr>
          <w:ilvl w:val="0"/>
          <w:numId w:val="44"/>
        </w:numPr>
        <w:suppressAutoHyphens/>
        <w:spacing w:after="0" w:line="252"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Áltudományos hírek gyűjtése a médiából és azok tudományos tényekre alapozott cáfolata</w:t>
      </w:r>
    </w:p>
    <w:p w:rsidR="002A1B7F" w:rsidRPr="002A1B7F" w:rsidRDefault="002A1B7F" w:rsidP="002A1B7F">
      <w:pPr>
        <w:numPr>
          <w:ilvl w:val="0"/>
          <w:numId w:val="44"/>
        </w:numPr>
        <w:suppressAutoHyphens/>
        <w:spacing w:after="0" w:line="252"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sz w:val="24"/>
          <w:szCs w:val="24"/>
          <w:lang w:eastAsia="ar-SA"/>
        </w:rPr>
        <w:t>Kisfilmek megtekintése a biológia tudomány részterületeiről, a modern biológiáról</w:t>
      </w:r>
    </w:p>
    <w:p w:rsidR="002A1B7F" w:rsidRPr="002A1B7F" w:rsidRDefault="002A1B7F" w:rsidP="002A1B7F">
      <w:pPr>
        <w:spacing w:before="480" w:after="0" w:line="360" w:lineRule="auto"/>
        <w:ind w:left="1066" w:hanging="1066"/>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Témakör:</w:t>
      </w:r>
      <w:r w:rsidRPr="002A1B7F">
        <w:rPr>
          <w:rFonts w:ascii="Times New Roman" w:eastAsia="Calibri" w:hAnsi="Times New Roman" w:cs="Times New Roman"/>
          <w:b/>
          <w:color w:val="308AC2"/>
          <w:sz w:val="24"/>
          <w:szCs w:val="24"/>
        </w:rPr>
        <w:t xml:space="preserve"> </w:t>
      </w:r>
      <w:r w:rsidRPr="002A1B7F">
        <w:rPr>
          <w:rFonts w:ascii="Times New Roman" w:eastAsia="Calibri" w:hAnsi="Times New Roman" w:cs="Times New Roman"/>
          <w:b/>
          <w:color w:val="000000"/>
          <w:sz w:val="24"/>
          <w:szCs w:val="24"/>
        </w:rPr>
        <w:t>Az élet legegyszerűbb formái</w:t>
      </w:r>
    </w:p>
    <w:p w:rsidR="002A1B7F" w:rsidRPr="002A1B7F" w:rsidRDefault="002A1B7F" w:rsidP="002A1B7F">
      <w:pPr>
        <w:spacing w:after="0" w:line="360" w:lineRule="auto"/>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Javasolt óraszám:</w:t>
      </w:r>
      <w:r w:rsidRPr="002A1B7F">
        <w:rPr>
          <w:rFonts w:ascii="Times New Roman" w:eastAsia="Calibri" w:hAnsi="Times New Roman" w:cs="Times New Roman"/>
          <w:color w:val="308AC2"/>
          <w:sz w:val="24"/>
          <w:szCs w:val="24"/>
        </w:rPr>
        <w:t xml:space="preserve"> </w:t>
      </w:r>
      <w:r w:rsidRPr="002A1B7F">
        <w:rPr>
          <w:rFonts w:ascii="Times New Roman" w:eastAsia="Calibri" w:hAnsi="Times New Roman" w:cs="Times New Roman"/>
          <w:b/>
          <w:bCs/>
          <w:sz w:val="24"/>
          <w:szCs w:val="24"/>
        </w:rPr>
        <w:t>12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308AC2"/>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45"/>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bCs/>
          <w:sz w:val="24"/>
          <w:szCs w:val="24"/>
          <w:lang w:eastAsia="ar-SA"/>
        </w:rPr>
        <w:t xml:space="preserve">felismeri az élővilág rendszerszerűségét, </w:t>
      </w:r>
      <w:r w:rsidRPr="002A1B7F">
        <w:rPr>
          <w:rFonts w:ascii="Times New Roman" w:eastAsia="SimSun" w:hAnsi="Times New Roman" w:cs="Times New Roman"/>
          <w:sz w:val="24"/>
          <w:szCs w:val="24"/>
          <w:lang w:eastAsia="ar-SA"/>
        </w:rPr>
        <w:t xml:space="preserve">azonosítja egy biológiai rendszer részeit, kapcsolatait és funkcióit; </w:t>
      </w:r>
    </w:p>
    <w:p w:rsidR="002A1B7F" w:rsidRPr="002A1B7F" w:rsidRDefault="002A1B7F" w:rsidP="002A1B7F">
      <w:pPr>
        <w:numPr>
          <w:ilvl w:val="0"/>
          <w:numId w:val="45"/>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érti a csoportképzés jelentőségét, a tanult csoportokba besorolást végez;</w:t>
      </w:r>
    </w:p>
    <w:p w:rsidR="002A1B7F" w:rsidRPr="002A1B7F" w:rsidRDefault="002A1B7F" w:rsidP="002A1B7F">
      <w:pPr>
        <w:numPr>
          <w:ilvl w:val="0"/>
          <w:numId w:val="42"/>
        </w:numPr>
        <w:suppressAutoHyphens/>
        <w:spacing w:after="120" w:line="276" w:lineRule="auto"/>
        <w:ind w:left="357" w:hanging="357"/>
        <w:jc w:val="both"/>
        <w:rPr>
          <w:rFonts w:ascii="Times New Roman" w:eastAsia="SimSun" w:hAnsi="Times New Roman" w:cs="Times New Roman"/>
          <w:b/>
          <w:sz w:val="24"/>
          <w:szCs w:val="24"/>
          <w:lang w:eastAsia="ar-SA"/>
        </w:rPr>
      </w:pPr>
      <w:r w:rsidRPr="002A1B7F">
        <w:rPr>
          <w:rFonts w:ascii="Times New Roman" w:eastAsia="SimSun" w:hAnsi="Times New Roman" w:cs="Times New Roman"/>
          <w:sz w:val="24"/>
          <w:szCs w:val="24"/>
          <w:lang w:eastAsia="ar-SA"/>
        </w:rPr>
        <w:t>biológiai rendszerekkel, jelenségekkel kapcsolatos képi információkat szóban vagy írásban értelmez, alkalmazza a vizualizálás, az ábrákban való összefoglalás módszerét.</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élet fogalmát az életjelenségek alapján értelmezi;</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tényekre alapozott érveket fogalmaz meg a baktériumok jelentőségével kapcsolatban, értékeli egészségügyi, környezeti és biotechnológiai jelentőségüket;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vázlatrajz, fotó vagy mikroszkópos megfigyelés alapján felismeri és megnevezi a sejtmagvas sejttípus legfontosabb alkotórészeit;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elemzi és megfogalmazza a sejtekben zajló életfolyamatok lényegi jellemzőit, összekapcsolja a felépítés és a funkció szempontjait;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képek, videók és mikroszkópos megfigyelések alapján összehasonlítja a növényi és az állati sejtek felépítését és működését, példák alapján értelmezi az egysejtű életmód jellegzetességeit;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bCs/>
          <w:sz w:val="24"/>
          <w:szCs w:val="24"/>
          <w:lang w:eastAsia="ar-SA"/>
        </w:rPr>
        <w:t>érti a többsejtű élőlények szerveződési típusainak különbségét, szerepét a fajok elterjedésében és a köztük kialakult munkamegosztásban.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308AC2"/>
          <w:sz w:val="24"/>
          <w:szCs w:val="24"/>
        </w:rPr>
        <w:t>Fejlesztési feladatok és ismeretek</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mikroorganizmusok és a földi élet kialakulása közötti kapcsolat felismerése, a földi anyagforgalmi ciklusokban játszott szerepük konkrét példákon való értelmezése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fény- és elektronmikroszkópok működési elvének megismerése, az általuk vizsgálható mérettartományok azonosítása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transzmissziós és a sztereo fénymikroszkópok használati készségének fejlesztése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energia biológiai szerepének megértése, fény- és kémiai típusainak megkülönböztetése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növényi és az állati sejttípusok felépítésének összehasonlítása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sz w:val="24"/>
          <w:szCs w:val="24"/>
          <w:lang w:eastAsia="ar-SA"/>
        </w:rPr>
        <w:t>Anyagcseretípusok megkülönböztetése az energia- és a szénforrás alapján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308AC2"/>
          <w:sz w:val="24"/>
          <w:szCs w:val="24"/>
        </w:rPr>
        <w:t>Fogalmak</w:t>
      </w:r>
    </w:p>
    <w:p w:rsidR="002A1B7F" w:rsidRPr="002A1B7F" w:rsidRDefault="002A1B7F" w:rsidP="002A1B7F">
      <w:pPr>
        <w:spacing w:after="0" w:line="360" w:lineRule="auto"/>
        <w:rPr>
          <w:rFonts w:ascii="Times New Roman" w:eastAsia="Calibri" w:hAnsi="Times New Roman" w:cs="Times New Roman"/>
          <w:b/>
          <w:smallCaps/>
          <w:color w:val="308AC2"/>
          <w:sz w:val="24"/>
          <w:szCs w:val="24"/>
        </w:rPr>
      </w:pPr>
      <w:r w:rsidRPr="002A1B7F">
        <w:rPr>
          <w:rFonts w:ascii="Times New Roman" w:eastAsia="Calibri" w:hAnsi="Times New Roman" w:cs="Times New Roman"/>
          <w:sz w:val="24"/>
          <w:szCs w:val="24"/>
        </w:rPr>
        <w:t>fénymikroszkóp, elektronmikroszkóp, sejt, sejtalkotó, baktérium, életkritérium, életjelenség, anyagcsere, szénforrás, energiaforrás, fotoszintézis, légzés, biológiai információ, egysejtű, telep, szövet</w:t>
      </w:r>
    </w:p>
    <w:p w:rsidR="002A1B7F" w:rsidRPr="002A1B7F" w:rsidRDefault="002A1B7F" w:rsidP="002A1B7F">
      <w:pPr>
        <w:spacing w:before="120" w:after="0" w:line="252" w:lineRule="auto"/>
        <w:rPr>
          <w:rFonts w:ascii="Times New Roman" w:eastAsia="Calibri" w:hAnsi="Times New Roman" w:cs="Times New Roman"/>
          <w:bCs/>
          <w:sz w:val="24"/>
          <w:szCs w:val="24"/>
        </w:rPr>
      </w:pPr>
      <w:r w:rsidRPr="002A1B7F">
        <w:rPr>
          <w:rFonts w:ascii="Times New Roman" w:eastAsia="Calibri" w:hAnsi="Times New Roman" w:cs="Times New Roman"/>
          <w:b/>
          <w:smallCaps/>
          <w:color w:val="308AC2"/>
          <w:sz w:val="24"/>
          <w:szCs w:val="24"/>
        </w:rPr>
        <w:t>Javasolt tevékenységek</w:t>
      </w:r>
    </w:p>
    <w:p w:rsidR="002A1B7F" w:rsidRPr="002A1B7F" w:rsidRDefault="002A1B7F" w:rsidP="002A1B7F">
      <w:pPr>
        <w:numPr>
          <w:ilvl w:val="0"/>
          <w:numId w:val="46"/>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Fénymikroszkóp beállítása, egysejtűek megfigyelése természetes vízmintában vagy tenyészetben, növényi szövetpreparátumok készítése, állati szövetmetszetek vizsgálata, a látottak rögzítése rajzban, digitális eszközökkel és rövid szöveges leírással</w:t>
      </w:r>
    </w:p>
    <w:p w:rsidR="002A1B7F" w:rsidRPr="002A1B7F" w:rsidRDefault="002A1B7F" w:rsidP="002A1B7F">
      <w:pPr>
        <w:numPr>
          <w:ilvl w:val="0"/>
          <w:numId w:val="46"/>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Fénymikroszkópos sejtalkotók ábrázolása állati és/vagy növényi sejt rajzán</w:t>
      </w:r>
    </w:p>
    <w:p w:rsidR="002A1B7F" w:rsidRPr="002A1B7F" w:rsidRDefault="002A1B7F" w:rsidP="002A1B7F">
      <w:pPr>
        <w:numPr>
          <w:ilvl w:val="0"/>
          <w:numId w:val="46"/>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sejtek felépítését és működését bemutató animációk, videók keresése, a látottak megbeszélése, összefoglalása</w:t>
      </w:r>
    </w:p>
    <w:p w:rsidR="002A1B7F" w:rsidRPr="002A1B7F" w:rsidRDefault="002A1B7F" w:rsidP="002A1B7F">
      <w:pPr>
        <w:numPr>
          <w:ilvl w:val="0"/>
          <w:numId w:val="46"/>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sejt felépítését és működését értelmező, a tanulók meglévő tudására épülő analógiák keresése és megbeszélése (pl. vár, város, gyár), rajzos vázlat készítése</w:t>
      </w:r>
    </w:p>
    <w:p w:rsidR="002A1B7F" w:rsidRPr="002A1B7F" w:rsidRDefault="002A1B7F" w:rsidP="002A1B7F">
      <w:pPr>
        <w:numPr>
          <w:ilvl w:val="0"/>
          <w:numId w:val="46"/>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baktériumok sokféle biológiai szerepének bemutatása konkrét példákon keresztül</w:t>
      </w:r>
    </w:p>
    <w:p w:rsidR="002A1B7F" w:rsidRPr="002A1B7F" w:rsidRDefault="002A1B7F" w:rsidP="002A1B7F">
      <w:pPr>
        <w:numPr>
          <w:ilvl w:val="0"/>
          <w:numId w:val="46"/>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Papucsállatka-tenyészet készítése és vizsgálata</w:t>
      </w:r>
    </w:p>
    <w:p w:rsidR="002A1B7F" w:rsidRPr="002A1B7F" w:rsidRDefault="002A1B7F" w:rsidP="002A1B7F">
      <w:pPr>
        <w:numPr>
          <w:ilvl w:val="0"/>
          <w:numId w:val="46"/>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bCs/>
          <w:sz w:val="24"/>
          <w:szCs w:val="24"/>
          <w:lang w:eastAsia="ar-SA"/>
        </w:rPr>
        <w:t>Növényi és állati sejtmodell készítése néhány alapvető különbség hangsúlyozásával</w:t>
      </w:r>
    </w:p>
    <w:p w:rsidR="002A1B7F" w:rsidRPr="002A1B7F" w:rsidRDefault="002A1B7F" w:rsidP="002A1B7F">
      <w:pPr>
        <w:suppressAutoHyphens/>
        <w:spacing w:after="0" w:line="276" w:lineRule="auto"/>
        <w:ind w:left="360"/>
        <w:rPr>
          <w:rFonts w:ascii="Times New Roman" w:eastAsia="SimSun" w:hAnsi="Times New Roman" w:cs="Times New Roman"/>
          <w:sz w:val="24"/>
          <w:szCs w:val="24"/>
          <w:lang w:eastAsia="ar-SA"/>
        </w:rPr>
      </w:pPr>
    </w:p>
    <w:p w:rsidR="002A1B7F" w:rsidRPr="002A1B7F" w:rsidRDefault="002A1B7F" w:rsidP="002A1B7F">
      <w:pPr>
        <w:suppressAutoHyphens/>
        <w:spacing w:after="0" w:line="276" w:lineRule="auto"/>
        <w:ind w:left="360"/>
        <w:rPr>
          <w:rFonts w:ascii="Times New Roman" w:eastAsia="SimSun" w:hAnsi="Times New Roman" w:cs="Times New Roman"/>
          <w:sz w:val="24"/>
          <w:szCs w:val="24"/>
          <w:lang w:eastAsia="ar-SA"/>
        </w:rPr>
      </w:pPr>
      <w:r w:rsidRPr="002A1B7F">
        <w:rPr>
          <w:rFonts w:ascii="Times New Roman" w:eastAsia="SimSun" w:hAnsi="Times New Roman" w:cs="Times New Roman"/>
          <w:b/>
          <w:smallCaps/>
          <w:color w:val="308AC2"/>
          <w:sz w:val="24"/>
          <w:szCs w:val="24"/>
          <w:lang w:eastAsia="ar-SA"/>
        </w:rPr>
        <w:t>Témakör:</w:t>
      </w:r>
      <w:r w:rsidRPr="002A1B7F">
        <w:rPr>
          <w:rFonts w:ascii="Times New Roman" w:eastAsia="SimSun" w:hAnsi="Times New Roman" w:cs="Times New Roman"/>
          <w:b/>
          <w:color w:val="308AC2"/>
          <w:sz w:val="24"/>
          <w:szCs w:val="24"/>
          <w:lang w:eastAsia="ar-SA"/>
        </w:rPr>
        <w:t xml:space="preserve"> </w:t>
      </w:r>
      <w:r w:rsidRPr="002A1B7F">
        <w:rPr>
          <w:rFonts w:ascii="Times New Roman" w:eastAsia="SimSun" w:hAnsi="Times New Roman" w:cs="Times New Roman"/>
          <w:b/>
          <w:color w:val="000000"/>
          <w:sz w:val="24"/>
          <w:szCs w:val="24"/>
          <w:lang w:eastAsia="ar-SA"/>
        </w:rPr>
        <w:t>Az élővilág fejlődése</w:t>
      </w:r>
    </w:p>
    <w:p w:rsidR="002A1B7F" w:rsidRPr="002A1B7F" w:rsidRDefault="002A1B7F" w:rsidP="002A1B7F">
      <w:pPr>
        <w:spacing w:after="0" w:line="360" w:lineRule="auto"/>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Javasolt óraszám:</w:t>
      </w:r>
      <w:r w:rsidRPr="002A1B7F">
        <w:rPr>
          <w:rFonts w:ascii="Times New Roman" w:eastAsia="Calibri" w:hAnsi="Times New Roman" w:cs="Times New Roman"/>
          <w:color w:val="308AC2"/>
          <w:sz w:val="24"/>
          <w:szCs w:val="24"/>
        </w:rPr>
        <w:t xml:space="preserve"> </w:t>
      </w:r>
      <w:r w:rsidRPr="002A1B7F">
        <w:rPr>
          <w:rFonts w:ascii="Times New Roman" w:eastAsia="Calibri" w:hAnsi="Times New Roman" w:cs="Times New Roman"/>
          <w:b/>
          <w:bCs/>
          <w:sz w:val="24"/>
          <w:szCs w:val="24"/>
        </w:rPr>
        <w:t>10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308AC2"/>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45"/>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alapfokon alkalmazza a rendszerszintű gondolkodás műveleteit, azonosítani tudja egy biológiai rendszer részeit, kapcsolatait és funkcióit, érti a csoportképzés jelentőségét, a tanult csoportokba besorolást végez;</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digitális eszközökkel képeket, videókat, adatokat rögzít, keres és értelmez, mérlegelő és etikus módon használ fel, alkotásokat készít;</w:t>
      </w:r>
    </w:p>
    <w:p w:rsidR="002A1B7F" w:rsidRPr="002A1B7F" w:rsidRDefault="002A1B7F" w:rsidP="002A1B7F">
      <w:pPr>
        <w:numPr>
          <w:ilvl w:val="0"/>
          <w:numId w:val="42"/>
        </w:numPr>
        <w:suppressAutoHyphens/>
        <w:spacing w:after="120" w:line="276" w:lineRule="auto"/>
        <w:ind w:left="357" w:hanging="357"/>
        <w:jc w:val="both"/>
        <w:rPr>
          <w:rFonts w:ascii="Times New Roman" w:eastAsia="SimSun" w:hAnsi="Times New Roman" w:cs="Times New Roman"/>
          <w:b/>
          <w:sz w:val="24"/>
          <w:szCs w:val="24"/>
          <w:lang w:eastAsia="ar-SA"/>
        </w:rPr>
      </w:pPr>
      <w:r w:rsidRPr="002A1B7F">
        <w:rPr>
          <w:rFonts w:ascii="Times New Roman" w:eastAsia="SimSun" w:hAnsi="Times New Roman" w:cs="Times New Roman"/>
          <w:sz w:val="24"/>
          <w:szCs w:val="24"/>
          <w:lang w:eastAsia="ar-SA"/>
        </w:rPr>
        <w:t>önállóan vagy másokkal együttműködve kivitelez tanulási projekteket.</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biológiai problémák vizsgálatában figyelembe veszi az evolúciós fejlődés szempontjait;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érti a földtörténeti időskála nagyságrendjeit, ezen el tudja helyezni az evolúció jelentősebb mérföldköveit;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bCs/>
          <w:sz w:val="24"/>
          <w:szCs w:val="24"/>
          <w:lang w:eastAsia="ar-SA"/>
        </w:rPr>
        <w:t>értelmezi a rátermettség és a természetes szelekció fogalmát, tudja, hogy azt a véletlenszerű események és az önszerveződés is befolyásolhatják;</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sz w:val="24"/>
          <w:szCs w:val="24"/>
          <w:lang w:eastAsia="ar-SA"/>
        </w:rPr>
        <w:t>elfogadja, hogy minden ember egy fajhoz tartozik, és a nagyrasszok értékükben nem különböznek, a biológiai és kulturális örökségük az emberiség közös kincse.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308AC2"/>
          <w:sz w:val="24"/>
          <w:szCs w:val="24"/>
        </w:rPr>
        <w:t>Fejlesztési feladatok és ismeretek</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evolúciós idődimenziók felmérése, adatok ábrázolása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evolúciókutatás és -bizonyítás módszereinek áttekintése példák alapján</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élőlények sokféleségének megfigyelése, a természetes szelekció, valamint a semleges folyamatok jelentőségének felismerése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élővilág fejlődését befolyásoló tényezők elemzése, az alkalmazkodással összefüggő változások azonosítása néhány példán keresztül</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állatvilág fejlődése és az emberi evolúció közötti kapcsolat felismerése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evolúció főbb lépéseinek (agytérfogat, testtartás, tűz- és eszközhasználat, viselkedés, kommunikáció) azonosítása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sz w:val="24"/>
          <w:szCs w:val="24"/>
          <w:lang w:eastAsia="ar-SA"/>
        </w:rPr>
        <w:t>Rendszerelemzési képesség megalapozása, a felépítés és működés, valamint a rendszer és környezet közötti kapcsolatok biológiai vizsgálatokkal összefüggő jelentőségének megértése</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308AC2"/>
          <w:sz w:val="24"/>
          <w:szCs w:val="24"/>
        </w:rPr>
        <w:t>Fogalmak</w:t>
      </w:r>
    </w:p>
    <w:p w:rsidR="002A1B7F" w:rsidRPr="002A1B7F" w:rsidRDefault="002A1B7F" w:rsidP="002A1B7F">
      <w:pPr>
        <w:spacing w:line="252" w:lineRule="auto"/>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sz w:val="24"/>
          <w:szCs w:val="24"/>
        </w:rPr>
        <w:t>evolúció, közvetett és közvetlen bizonyítékok, kormeghatározás, természetes kiválasztódás, alkalmazkodás, rátermettség, fajok kialakulása, emberi evolúció, ősemberek, nagyrasszok, Homo sapiens</w:t>
      </w:r>
    </w:p>
    <w:p w:rsidR="002A1B7F" w:rsidRPr="002A1B7F" w:rsidRDefault="002A1B7F" w:rsidP="002A1B7F">
      <w:pPr>
        <w:spacing w:before="120" w:after="0" w:line="252" w:lineRule="auto"/>
        <w:jc w:val="both"/>
        <w:rPr>
          <w:rFonts w:ascii="Times New Roman" w:eastAsia="Calibri" w:hAnsi="Times New Roman" w:cs="Times New Roman"/>
          <w:b/>
          <w:smallCaps/>
          <w:color w:val="308AC2"/>
          <w:sz w:val="24"/>
          <w:szCs w:val="24"/>
        </w:rPr>
      </w:pPr>
    </w:p>
    <w:p w:rsidR="002A1B7F" w:rsidRPr="002A1B7F" w:rsidRDefault="002A1B7F" w:rsidP="002A1B7F">
      <w:pPr>
        <w:spacing w:before="120" w:after="0" w:line="252" w:lineRule="auto"/>
        <w:jc w:val="both"/>
        <w:rPr>
          <w:rFonts w:ascii="Times New Roman" w:eastAsia="Calibri" w:hAnsi="Times New Roman" w:cs="Times New Roman"/>
          <w:b/>
          <w:smallCaps/>
          <w:color w:val="308AC2"/>
          <w:sz w:val="24"/>
          <w:szCs w:val="24"/>
        </w:rPr>
      </w:pPr>
    </w:p>
    <w:p w:rsidR="002A1B7F" w:rsidRPr="002A1B7F" w:rsidRDefault="002A1B7F" w:rsidP="002A1B7F">
      <w:pPr>
        <w:spacing w:before="120" w:after="0" w:line="252" w:lineRule="auto"/>
        <w:jc w:val="both"/>
        <w:rPr>
          <w:rFonts w:ascii="Times New Roman" w:eastAsia="Calibri" w:hAnsi="Times New Roman" w:cs="Times New Roman"/>
          <w:bCs/>
          <w:sz w:val="24"/>
          <w:szCs w:val="24"/>
        </w:rPr>
      </w:pPr>
      <w:r w:rsidRPr="002A1B7F">
        <w:rPr>
          <w:rFonts w:ascii="Times New Roman" w:eastAsia="Calibri" w:hAnsi="Times New Roman" w:cs="Times New Roman"/>
          <w:b/>
          <w:smallCaps/>
          <w:color w:val="308AC2"/>
          <w:sz w:val="24"/>
          <w:szCs w:val="24"/>
        </w:rPr>
        <w:t>Javasolt tevékenységek</w:t>
      </w:r>
    </w:p>
    <w:p w:rsidR="002A1B7F" w:rsidRPr="002A1B7F" w:rsidRDefault="002A1B7F" w:rsidP="002A1B7F">
      <w:pPr>
        <w:numPr>
          <w:ilvl w:val="0"/>
          <w:numId w:val="4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élővilág fejlődését bemutató időszalag készítése, a fontosabb mérföldkövek megjelenítése</w:t>
      </w:r>
    </w:p>
    <w:p w:rsidR="002A1B7F" w:rsidRPr="002A1B7F" w:rsidRDefault="002A1B7F" w:rsidP="002A1B7F">
      <w:pPr>
        <w:numPr>
          <w:ilvl w:val="0"/>
          <w:numId w:val="4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környezet és az élőlények testfelépítése, életmódja közötti összefüggést bemutató példák elemzése, az alkalmazkodás tényezőinek és konkrét módjainak megfogalmazása</w:t>
      </w:r>
    </w:p>
    <w:p w:rsidR="002A1B7F" w:rsidRPr="002A1B7F" w:rsidRDefault="002A1B7F" w:rsidP="002A1B7F">
      <w:pPr>
        <w:numPr>
          <w:ilvl w:val="0"/>
          <w:numId w:val="4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nagyrasszok képviselőinek testfelépítése és a környezethez való alkalmazkodás közötti összefüggések bemutatása</w:t>
      </w:r>
    </w:p>
    <w:p w:rsidR="002A1B7F" w:rsidRPr="002A1B7F" w:rsidRDefault="002A1B7F" w:rsidP="002A1B7F">
      <w:pPr>
        <w:numPr>
          <w:ilvl w:val="0"/>
          <w:numId w:val="4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Emberelődök testfelépítését (csontváz, testalkat, végtagok, koponya) bemutató rajzok, rekonstrukciók összehasonlítása, a különbségek azonosítása, a fejlődési folyamat néhány jellemzőjének megfogalmazása</w:t>
      </w:r>
    </w:p>
    <w:p w:rsidR="002A1B7F" w:rsidRPr="002A1B7F" w:rsidRDefault="002A1B7F" w:rsidP="002A1B7F">
      <w:pPr>
        <w:numPr>
          <w:ilvl w:val="0"/>
          <w:numId w:val="47"/>
        </w:numPr>
        <w:suppressAutoHyphens/>
        <w:spacing w:after="0" w:line="252"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bCs/>
          <w:sz w:val="24"/>
          <w:szCs w:val="24"/>
          <w:lang w:eastAsia="ar-SA"/>
        </w:rPr>
        <w:t>Az emberré válás folyamatát bemutató animációk, videók elemzése</w:t>
      </w:r>
    </w:p>
    <w:p w:rsidR="002A1B7F" w:rsidRPr="002A1B7F" w:rsidRDefault="002A1B7F" w:rsidP="002A1B7F">
      <w:pPr>
        <w:spacing w:before="480" w:after="0" w:line="360" w:lineRule="auto"/>
        <w:ind w:left="1066" w:hanging="1066"/>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Témakör:</w:t>
      </w:r>
      <w:r w:rsidRPr="002A1B7F">
        <w:rPr>
          <w:rFonts w:ascii="Times New Roman" w:eastAsia="Calibri" w:hAnsi="Times New Roman" w:cs="Times New Roman"/>
          <w:b/>
          <w:color w:val="308AC2"/>
          <w:sz w:val="24"/>
          <w:szCs w:val="24"/>
        </w:rPr>
        <w:t xml:space="preserve"> </w:t>
      </w:r>
      <w:r w:rsidRPr="002A1B7F">
        <w:rPr>
          <w:rFonts w:ascii="Times New Roman" w:eastAsia="Calibri" w:hAnsi="Times New Roman" w:cs="Times New Roman"/>
          <w:b/>
          <w:color w:val="000000"/>
          <w:sz w:val="24"/>
          <w:szCs w:val="24"/>
        </w:rPr>
        <w:t>Az élővilág országai</w:t>
      </w:r>
    </w:p>
    <w:p w:rsidR="002A1B7F" w:rsidRPr="002A1B7F" w:rsidRDefault="002A1B7F" w:rsidP="002A1B7F">
      <w:pPr>
        <w:spacing w:after="0" w:line="360" w:lineRule="auto"/>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Javasolt óraszám</w:t>
      </w:r>
      <w:r w:rsidRPr="002A1B7F">
        <w:rPr>
          <w:rFonts w:ascii="Times New Roman" w:eastAsia="Calibri" w:hAnsi="Times New Roman" w:cs="Times New Roman"/>
          <w:b/>
          <w:smallCaps/>
          <w:color w:val="2F5496"/>
          <w:sz w:val="24"/>
          <w:szCs w:val="24"/>
        </w:rPr>
        <w:t>:</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sz w:val="24"/>
          <w:szCs w:val="24"/>
        </w:rPr>
        <w:t>20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308AC2"/>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4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alapfokon alkalmazza a rendszerszintű gondolkodás műveleteit, azonosítani tudja egy biológiai rendszer részeit, kapcsolatait és funkcióit, érti a csoportképzés jelentőségét, a tanult csoportokba besorolást végez;</w:t>
      </w:r>
    </w:p>
    <w:p w:rsidR="002A1B7F" w:rsidRPr="002A1B7F" w:rsidRDefault="002A1B7F" w:rsidP="002A1B7F">
      <w:pPr>
        <w:numPr>
          <w:ilvl w:val="0"/>
          <w:numId w:val="42"/>
        </w:numPr>
        <w:suppressAutoHyphens/>
        <w:spacing w:after="120" w:line="276" w:lineRule="auto"/>
        <w:ind w:left="357" w:hanging="357"/>
        <w:jc w:val="both"/>
        <w:rPr>
          <w:rFonts w:ascii="Times New Roman" w:eastAsia="SimSun" w:hAnsi="Times New Roman" w:cs="Times New Roman"/>
          <w:b/>
          <w:sz w:val="24"/>
          <w:szCs w:val="24"/>
          <w:lang w:eastAsia="ar-SA"/>
        </w:rPr>
      </w:pPr>
      <w:r w:rsidRPr="002A1B7F">
        <w:rPr>
          <w:rFonts w:ascii="Times New Roman" w:eastAsia="SimSun" w:hAnsi="Times New Roman" w:cs="Times New Roman"/>
          <w:sz w:val="24"/>
          <w:szCs w:val="24"/>
          <w:lang w:eastAsia="ar-SA"/>
        </w:rPr>
        <w:t>biológiai rendszerekkel, jelenségekkel kapcsolatos képi információkat szóban vagy írásban értelmez, alkalmazza a vizualizálás, az ábrákban való összefoglalás módszerét.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alaktani és szervezettani jellemzők összehasonlítása alapján felismeri a főbb növény- és állatcsoportokat, ezekbe besorolást végez;</w:t>
      </w:r>
    </w:p>
    <w:p w:rsidR="002A1B7F" w:rsidRPr="002A1B7F" w:rsidRDefault="002A1B7F" w:rsidP="002A1B7F">
      <w:pPr>
        <w:numPr>
          <w:ilvl w:val="0"/>
          <w:numId w:val="42"/>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konkrét példák vizsgálata alapján összehasonlítja a gombák, a növények és az állatok testfelépítését; </w:t>
      </w:r>
    </w:p>
    <w:p w:rsidR="002A1B7F" w:rsidRPr="002A1B7F" w:rsidRDefault="002A1B7F" w:rsidP="002A1B7F">
      <w:pPr>
        <w:numPr>
          <w:ilvl w:val="0"/>
          <w:numId w:val="42"/>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érvel a gombák különálló rendszertani csoportba sorolása mellett;</w:t>
      </w:r>
    </w:p>
    <w:p w:rsidR="002A1B7F" w:rsidRPr="002A1B7F" w:rsidRDefault="002A1B7F" w:rsidP="002A1B7F">
      <w:pPr>
        <w:numPr>
          <w:ilvl w:val="0"/>
          <w:numId w:val="42"/>
        </w:numPr>
        <w:suppressAutoHyphens/>
        <w:spacing w:after="0" w:line="276" w:lineRule="auto"/>
        <w:ind w:left="357" w:hanging="357"/>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sz w:val="24"/>
          <w:szCs w:val="24"/>
          <w:lang w:eastAsia="ar-SA"/>
        </w:rPr>
        <w:t>összefüggésbe hozza a vizsgált élőlénycsoportok testfelépítését, életműködéseit és életmódját.</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308AC2"/>
          <w:sz w:val="24"/>
          <w:szCs w:val="24"/>
        </w:rPr>
        <w:t>Fejlesztési feladatok és ismeretek</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élőlények sokféleségében való eligazodás szükségességének felismerése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fejlődéstörténeti rendszerezés főbb módszereinek azonosítása, a hierarchia és a leszármazási rokonság elvének megértése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gombák, a növények és az állatok külön országba sorolása melletti érvek megfogalmazása, fontosabb rendszertani csoportjaik alaktani és szervezettani jellemzése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fontosabb növény- és állatcsoportok néhány jellemző fajának és rendszertani helyének bemutatása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sz w:val="24"/>
          <w:szCs w:val="24"/>
          <w:lang w:eastAsia="ar-SA"/>
        </w:rPr>
        <w:t>Kirándulások, természetben végzett megfigyelések során élőlénycsoportok, fajok azonosítása határozókönyvek és mobilapplikációk segítségével</w:t>
      </w:r>
    </w:p>
    <w:p w:rsidR="002A1B7F" w:rsidRPr="002A1B7F" w:rsidRDefault="002A1B7F" w:rsidP="002A1B7F">
      <w:pPr>
        <w:spacing w:before="120" w:after="0" w:line="360" w:lineRule="auto"/>
        <w:jc w:val="both"/>
        <w:rPr>
          <w:rFonts w:ascii="Times New Roman" w:eastAsia="Calibri" w:hAnsi="Times New Roman" w:cs="Times New Roman"/>
          <w:b/>
          <w:smallCaps/>
          <w:color w:val="308AC2"/>
          <w:sz w:val="24"/>
          <w:szCs w:val="24"/>
        </w:rPr>
      </w:pP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308AC2"/>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sz w:val="24"/>
          <w:szCs w:val="24"/>
        </w:rPr>
        <w:t>fejlődéstörténeti rendszer, rendszertani kategóriák, ország, törzs, osztály, nem(zetség), faj, kettős nevezéktan, gombák, virágtalan növények, virágos növények, férgek, ízeltlábúak, puhatestűek, halak, kétéltűek, hüllők, madarak, emlősök</w:t>
      </w:r>
    </w:p>
    <w:p w:rsidR="002A1B7F" w:rsidRPr="002A1B7F" w:rsidRDefault="002A1B7F" w:rsidP="002A1B7F">
      <w:pPr>
        <w:spacing w:before="120" w:after="0" w:line="252" w:lineRule="auto"/>
        <w:jc w:val="both"/>
        <w:rPr>
          <w:rFonts w:ascii="Times New Roman" w:eastAsia="Calibri" w:hAnsi="Times New Roman" w:cs="Times New Roman"/>
          <w:bCs/>
          <w:sz w:val="24"/>
          <w:szCs w:val="24"/>
        </w:rPr>
      </w:pPr>
      <w:r w:rsidRPr="002A1B7F">
        <w:rPr>
          <w:rFonts w:ascii="Times New Roman" w:eastAsia="Calibri" w:hAnsi="Times New Roman" w:cs="Times New Roman"/>
          <w:b/>
          <w:smallCaps/>
          <w:color w:val="308AC2"/>
          <w:sz w:val="24"/>
          <w:szCs w:val="24"/>
        </w:rPr>
        <w:t>Javasolt tevékenységek</w:t>
      </w:r>
    </w:p>
    <w:p w:rsidR="002A1B7F" w:rsidRPr="002A1B7F" w:rsidRDefault="002A1B7F" w:rsidP="002A1B7F">
      <w:pPr>
        <w:numPr>
          <w:ilvl w:val="0"/>
          <w:numId w:val="48"/>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Növény- és állatismeret segédkönyv (vagy hasonló kézikönyvek, határozókönyvek), mobiltelefon-applikációk és weboldalak keresése, használata</w:t>
      </w:r>
    </w:p>
    <w:p w:rsidR="002A1B7F" w:rsidRPr="002A1B7F" w:rsidRDefault="002A1B7F" w:rsidP="002A1B7F">
      <w:pPr>
        <w:numPr>
          <w:ilvl w:val="0"/>
          <w:numId w:val="48"/>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Növény- és/vagy állatfajok rendszertani besorolását ábrázoló diagramok rajzolása (pl. halmazábra, fogalomtérkép, táblázat)</w:t>
      </w:r>
    </w:p>
    <w:p w:rsidR="002A1B7F" w:rsidRPr="002A1B7F" w:rsidRDefault="002A1B7F" w:rsidP="002A1B7F">
      <w:pPr>
        <w:numPr>
          <w:ilvl w:val="0"/>
          <w:numId w:val="48"/>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élővilág országait bemutató törzsfa rajzolása, rövid jellemzések készítése az egyes országokról</w:t>
      </w:r>
    </w:p>
    <w:p w:rsidR="002A1B7F" w:rsidRPr="002A1B7F" w:rsidRDefault="002A1B7F" w:rsidP="002A1B7F">
      <w:pPr>
        <w:numPr>
          <w:ilvl w:val="0"/>
          <w:numId w:val="48"/>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Kiselőadás Darwin és Linné munkásságáról </w:t>
      </w:r>
    </w:p>
    <w:p w:rsidR="002A1B7F" w:rsidRPr="002A1B7F" w:rsidRDefault="002A1B7F" w:rsidP="002A1B7F">
      <w:pPr>
        <w:numPr>
          <w:ilvl w:val="0"/>
          <w:numId w:val="48"/>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természetes és mesterséges rendszerezés összehasonlítása különböző feladatokkal, élőlények elnevezése játékos feladatokkal</w:t>
      </w:r>
    </w:p>
    <w:p w:rsidR="002A1B7F" w:rsidRPr="002A1B7F" w:rsidRDefault="002A1B7F" w:rsidP="002A1B7F">
      <w:pPr>
        <w:numPr>
          <w:ilvl w:val="0"/>
          <w:numId w:val="48"/>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Mikroorganizmusok (planktonikus élőlények) és telepes élőlények mikroszkópos vizsgálata, a tapasztalatok rajzos rögzítése</w:t>
      </w:r>
    </w:p>
    <w:p w:rsidR="002A1B7F" w:rsidRPr="002A1B7F" w:rsidRDefault="002A1B7F" w:rsidP="002A1B7F">
      <w:pPr>
        <w:numPr>
          <w:ilvl w:val="0"/>
          <w:numId w:val="48"/>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Fajok felismerése terepgyakorlaton, fajlista készítése a közvetlen környezetben</w:t>
      </w:r>
    </w:p>
    <w:p w:rsidR="002A1B7F" w:rsidRPr="002A1B7F" w:rsidRDefault="002A1B7F" w:rsidP="002A1B7F">
      <w:pPr>
        <w:numPr>
          <w:ilvl w:val="0"/>
          <w:numId w:val="48"/>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Kiselőadás a gombaszedéssel és -fogyasztással kapcsolatos tudnivalókról</w:t>
      </w:r>
    </w:p>
    <w:p w:rsidR="002A1B7F" w:rsidRPr="002A1B7F" w:rsidRDefault="002A1B7F" w:rsidP="002A1B7F">
      <w:pPr>
        <w:numPr>
          <w:ilvl w:val="0"/>
          <w:numId w:val="48"/>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Virágtalan és virágos növények vizsgálata, a tapasztalatok rajzos rögzítése</w:t>
      </w:r>
    </w:p>
    <w:p w:rsidR="002A1B7F" w:rsidRPr="002A1B7F" w:rsidRDefault="002A1B7F" w:rsidP="002A1B7F">
      <w:pPr>
        <w:numPr>
          <w:ilvl w:val="0"/>
          <w:numId w:val="48"/>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bCs/>
          <w:sz w:val="24"/>
          <w:szCs w:val="24"/>
          <w:lang w:eastAsia="ar-SA"/>
        </w:rPr>
        <w:t>Gyűrűsférgek, puhatestűek, ízeltlábúak vizsgálata, tapasztalatok rajzos rögzítése</w:t>
      </w:r>
    </w:p>
    <w:p w:rsidR="002A1B7F" w:rsidRPr="002A1B7F" w:rsidRDefault="002A1B7F" w:rsidP="002A1B7F">
      <w:pPr>
        <w:numPr>
          <w:ilvl w:val="0"/>
          <w:numId w:val="48"/>
        </w:numPr>
        <w:suppressAutoHyphens/>
        <w:spacing w:after="0" w:line="276"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sz w:val="24"/>
          <w:szCs w:val="24"/>
          <w:lang w:eastAsia="ar-SA"/>
        </w:rPr>
        <w:t>Kiselőadás összeállítása az állatvilág „legjeiről”</w:t>
      </w:r>
    </w:p>
    <w:p w:rsidR="002A1B7F" w:rsidRPr="002A1B7F" w:rsidRDefault="002A1B7F" w:rsidP="002A1B7F">
      <w:pPr>
        <w:spacing w:before="480" w:after="0" w:line="360" w:lineRule="auto"/>
        <w:ind w:left="1066" w:hanging="1066"/>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Témakör:</w:t>
      </w:r>
      <w:r w:rsidRPr="002A1B7F">
        <w:rPr>
          <w:rFonts w:ascii="Times New Roman" w:eastAsia="Calibri" w:hAnsi="Times New Roman" w:cs="Times New Roman"/>
          <w:b/>
          <w:color w:val="308AC2"/>
          <w:sz w:val="24"/>
          <w:szCs w:val="24"/>
        </w:rPr>
        <w:t xml:space="preserve"> </w:t>
      </w:r>
      <w:r w:rsidRPr="002A1B7F">
        <w:rPr>
          <w:rFonts w:ascii="Times New Roman" w:eastAsia="Calibri" w:hAnsi="Times New Roman" w:cs="Times New Roman"/>
          <w:b/>
          <w:color w:val="000000"/>
          <w:sz w:val="24"/>
          <w:szCs w:val="24"/>
        </w:rPr>
        <w:t>Bolygónk élővilága</w:t>
      </w:r>
    </w:p>
    <w:p w:rsidR="002A1B7F" w:rsidRPr="002A1B7F" w:rsidRDefault="002A1B7F" w:rsidP="002A1B7F">
      <w:pPr>
        <w:spacing w:after="0" w:line="360" w:lineRule="auto"/>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Javasolt óraszám:</w:t>
      </w:r>
      <w:r w:rsidRPr="002A1B7F">
        <w:rPr>
          <w:rFonts w:ascii="Times New Roman" w:eastAsia="Calibri" w:hAnsi="Times New Roman" w:cs="Times New Roman"/>
          <w:color w:val="308AC2"/>
          <w:sz w:val="24"/>
          <w:szCs w:val="24"/>
        </w:rPr>
        <w:t xml:space="preserve"> </w:t>
      </w:r>
      <w:r w:rsidRPr="002A1B7F">
        <w:rPr>
          <w:rFonts w:ascii="Times New Roman" w:eastAsia="Calibri" w:hAnsi="Times New Roman" w:cs="Times New Roman"/>
          <w:b/>
          <w:bCs/>
          <w:sz w:val="24"/>
          <w:szCs w:val="24"/>
        </w:rPr>
        <w:t>10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308AC2"/>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4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alkalmazza a rendszerszintű gondolkodás műveleteit, azonosítani tudja egy biológiai rendszer részeit, kapcsolatait és funkcióit; </w:t>
      </w:r>
    </w:p>
    <w:p w:rsidR="002A1B7F" w:rsidRPr="002A1B7F" w:rsidRDefault="002A1B7F" w:rsidP="002A1B7F">
      <w:pPr>
        <w:numPr>
          <w:ilvl w:val="0"/>
          <w:numId w:val="49"/>
        </w:numPr>
        <w:suppressAutoHyphens/>
        <w:spacing w:after="12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sz w:val="24"/>
          <w:szCs w:val="24"/>
          <w:lang w:eastAsia="ar-SA"/>
        </w:rPr>
        <w:t>érti a csoportképzés jelentőségét, a tanult csoportokba besorolást végez;</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biológiai rendszerekkel, jelenségekkel kapcsolatos képi információkat szóban vagy írásban értelmez, alkalmazza a vizualizálás, az ábrákban való összefoglalás módszerét; </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bCs/>
          <w:sz w:val="24"/>
          <w:szCs w:val="24"/>
          <w:lang w:eastAsia="ar-SA"/>
        </w:rPr>
        <w:t>leírások, fotók, ábrák, filmek alapján értelmezi és bemutatja az élőlények környezethez való alkalmazkodásának jellegzetes módjait és példáit.</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alapfokon ismeri a földrészek, óceánok legjellegzetesebb növény- és állatfajait;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földrészek természetes növényzetét ábrázoló tematikus térképek, fényképek, ábrák segítségével azonosítja bolygónk főbb biomjait;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néhány jellegzetes faj példáján keresztül felismeri a kontinensek éghajlati övezetei, kialakult talajtípusai és az ott élő növényvilág közötti kapcsolatokat;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néhány jellegzetes faj példáján keresztül felismeri a kontinensek jellegzetes növényei és az ott élő állatvilág közötti kapcsolatot;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felismeri, hogy bolygónk egyik legnagyobb életközössége a világtengerekben él;</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bCs/>
          <w:sz w:val="24"/>
          <w:szCs w:val="24"/>
          <w:lang w:eastAsia="ar-SA"/>
        </w:rPr>
        <w:t>az édesvízi és tengeri biomok eltérő fajösszetételét a jellegzetes fajok felsorolásával magyarázza.</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308AC2"/>
          <w:sz w:val="24"/>
          <w:szCs w:val="24"/>
        </w:rPr>
        <w:t>Fejlesztési feladatok és ismeretek</w:t>
      </w:r>
    </w:p>
    <w:p w:rsidR="002A1B7F" w:rsidRPr="002A1B7F" w:rsidRDefault="002A1B7F" w:rsidP="002A1B7F">
      <w:pPr>
        <w:numPr>
          <w:ilvl w:val="0"/>
          <w:numId w:val="50"/>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Rendszerelemzési képesség megalapozása, a felépítés és működés, valamint a rendszer és környezet közötti kapcsolatok biológiai vizsgálatokkal összefüggő jelentőségének megértése</w:t>
      </w:r>
    </w:p>
    <w:p w:rsidR="002A1B7F" w:rsidRPr="002A1B7F" w:rsidRDefault="002A1B7F" w:rsidP="002A1B7F">
      <w:pPr>
        <w:numPr>
          <w:ilvl w:val="0"/>
          <w:numId w:val="50"/>
        </w:numPr>
        <w:suppressAutoHyphens/>
        <w:spacing w:after="12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biom fogalom értelmezése, bolygónk hideg, mérsékelt és forró égövi biomjainak azonosítása tematikus térképen </w:t>
      </w:r>
    </w:p>
    <w:p w:rsidR="002A1B7F" w:rsidRPr="002A1B7F" w:rsidRDefault="002A1B7F" w:rsidP="002A1B7F">
      <w:pPr>
        <w:numPr>
          <w:ilvl w:val="0"/>
          <w:numId w:val="50"/>
        </w:numPr>
        <w:suppressAutoHyphens/>
        <w:spacing w:after="12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biomok éghajlati és egyéb abiotikus tényezőinek elemzése adatok, infografikák alapján</w:t>
      </w:r>
    </w:p>
    <w:p w:rsidR="002A1B7F" w:rsidRPr="002A1B7F" w:rsidRDefault="002A1B7F" w:rsidP="002A1B7F">
      <w:pPr>
        <w:numPr>
          <w:ilvl w:val="0"/>
          <w:numId w:val="50"/>
        </w:numPr>
        <w:suppressAutoHyphens/>
        <w:spacing w:after="12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biomok kontinensenkénti jellegzetes növény- és állatfajainak, életközösségeinek tanulmányozása, bemutatása</w:t>
      </w:r>
    </w:p>
    <w:p w:rsidR="002A1B7F" w:rsidRPr="002A1B7F" w:rsidRDefault="002A1B7F" w:rsidP="002A1B7F">
      <w:pPr>
        <w:numPr>
          <w:ilvl w:val="0"/>
          <w:numId w:val="50"/>
        </w:numPr>
        <w:suppressAutoHyphens/>
        <w:spacing w:after="12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élőlények testfelépítése, életmódja, életciklusa és az élőhely ökológiai feltételei közötti kapcsolat elemzése, az alkalmazkodás lehetőségeinek magyarázása</w:t>
      </w:r>
    </w:p>
    <w:p w:rsidR="002A1B7F" w:rsidRPr="002A1B7F" w:rsidRDefault="002A1B7F" w:rsidP="002A1B7F">
      <w:pPr>
        <w:numPr>
          <w:ilvl w:val="0"/>
          <w:numId w:val="50"/>
        </w:numPr>
        <w:suppressAutoHyphens/>
        <w:spacing w:after="12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magashegységekben kialakuló függőleges zonalitás okainak megértése, néhány jellegzetes életközösség, faj azonosítása</w:t>
      </w:r>
    </w:p>
    <w:p w:rsidR="002A1B7F" w:rsidRPr="002A1B7F" w:rsidRDefault="002A1B7F" w:rsidP="002A1B7F">
      <w:pPr>
        <w:numPr>
          <w:ilvl w:val="0"/>
          <w:numId w:val="50"/>
        </w:numPr>
        <w:suppressAutoHyphens/>
        <w:spacing w:after="12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Óceánok, tengerek és édesvízi életközösségek néhány jellegzetes élőlényének megismerése</w:t>
      </w:r>
    </w:p>
    <w:p w:rsidR="002A1B7F" w:rsidRPr="002A1B7F" w:rsidRDefault="002A1B7F" w:rsidP="002A1B7F">
      <w:pPr>
        <w:numPr>
          <w:ilvl w:val="0"/>
          <w:numId w:val="50"/>
        </w:numPr>
        <w:suppressAutoHyphens/>
        <w:spacing w:after="12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Táplálkozási láncok és hálózatok összeállítása a biomok élőlényeiből</w:t>
      </w:r>
    </w:p>
    <w:p w:rsidR="002A1B7F" w:rsidRPr="002A1B7F" w:rsidRDefault="002A1B7F" w:rsidP="002A1B7F">
      <w:pPr>
        <w:numPr>
          <w:ilvl w:val="0"/>
          <w:numId w:val="50"/>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fajok elterjedését, annak változását befolyásoló tényezők konkrét példák alapján történő elemzése </w:t>
      </w:r>
    </w:p>
    <w:p w:rsidR="002A1B7F" w:rsidRPr="002A1B7F" w:rsidRDefault="002A1B7F" w:rsidP="002A1B7F">
      <w:pPr>
        <w:numPr>
          <w:ilvl w:val="0"/>
          <w:numId w:val="50"/>
        </w:numPr>
        <w:suppressAutoHyphens/>
        <w:spacing w:after="0" w:line="276" w:lineRule="auto"/>
        <w:ind w:left="357" w:hanging="357"/>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sz w:val="24"/>
          <w:szCs w:val="24"/>
          <w:lang w:eastAsia="ar-SA"/>
        </w:rPr>
        <w:t>A globális éghajlatváltozás biomokra gyakorolt jelenlegi és várható hatásának vizsgálata</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308AC2"/>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sz w:val="24"/>
          <w:szCs w:val="24"/>
        </w:rPr>
        <w:t xml:space="preserve">rendszer és környezet, abiotikus tényező, tápláléklánc, táplálékhálózat, elterjedési terület; hideg, mérsékelt, forró éghajlati öv; függőleges zonalitás, globális éghajlatváltozás, biom, vízi életközösségek, fito- és zooplankton </w:t>
      </w:r>
    </w:p>
    <w:p w:rsidR="002A1B7F" w:rsidRPr="002A1B7F" w:rsidRDefault="002A1B7F" w:rsidP="002A1B7F">
      <w:pPr>
        <w:spacing w:before="120" w:after="0" w:line="252" w:lineRule="auto"/>
        <w:jc w:val="both"/>
        <w:rPr>
          <w:rFonts w:ascii="Times New Roman" w:eastAsia="Calibri" w:hAnsi="Times New Roman" w:cs="Times New Roman"/>
          <w:bCs/>
          <w:sz w:val="24"/>
          <w:szCs w:val="24"/>
        </w:rPr>
      </w:pPr>
      <w:r w:rsidRPr="002A1B7F">
        <w:rPr>
          <w:rFonts w:ascii="Times New Roman" w:eastAsia="Calibri" w:hAnsi="Times New Roman" w:cs="Times New Roman"/>
          <w:b/>
          <w:smallCaps/>
          <w:color w:val="308AC2"/>
          <w:sz w:val="24"/>
          <w:szCs w:val="24"/>
        </w:rPr>
        <w:t>Javasolt tevékenységek</w:t>
      </w:r>
    </w:p>
    <w:p w:rsidR="002A1B7F" w:rsidRPr="002A1B7F" w:rsidRDefault="002A1B7F" w:rsidP="002A1B7F">
      <w:pPr>
        <w:numPr>
          <w:ilvl w:val="0"/>
          <w:numId w:val="51"/>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kontinensek élővilágát bemutató természetfilmek feladatlapos elemzése, a látottak megbeszélése</w:t>
      </w:r>
    </w:p>
    <w:p w:rsidR="002A1B7F" w:rsidRPr="002A1B7F" w:rsidRDefault="002A1B7F" w:rsidP="002A1B7F">
      <w:pPr>
        <w:numPr>
          <w:ilvl w:val="0"/>
          <w:numId w:val="51"/>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kontinensek, éghajlati övek jellemző életközösségeit bemutató tematikus térképek rajzolása, poszterek készítése</w:t>
      </w:r>
    </w:p>
    <w:p w:rsidR="002A1B7F" w:rsidRPr="002A1B7F" w:rsidRDefault="002A1B7F" w:rsidP="002A1B7F">
      <w:pPr>
        <w:numPr>
          <w:ilvl w:val="0"/>
          <w:numId w:val="51"/>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Adatok gyűjtése a környezeti tényezők és az élőlények testfelépítése, életmódja közötti összefüggésről, ezek alapján néhány jellegzetes példa bemutatása</w:t>
      </w:r>
    </w:p>
    <w:p w:rsidR="002A1B7F" w:rsidRPr="002A1B7F" w:rsidRDefault="002A1B7F" w:rsidP="002A1B7F">
      <w:pPr>
        <w:numPr>
          <w:ilvl w:val="0"/>
          <w:numId w:val="51"/>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Tűrőképességi görbék elemzése, az elterjedés és a környezeti igények közötti kapcsolat vizsgálata</w:t>
      </w:r>
    </w:p>
    <w:p w:rsidR="002A1B7F" w:rsidRPr="002A1B7F" w:rsidRDefault="002A1B7F" w:rsidP="002A1B7F">
      <w:pPr>
        <w:numPr>
          <w:ilvl w:val="0"/>
          <w:numId w:val="51"/>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Táplálkozási piramis/hálózat rajzolása a biomokra jellemző élőlényekről kapott vagy gyűjtött információk alapján </w:t>
      </w:r>
    </w:p>
    <w:p w:rsidR="002A1B7F" w:rsidRPr="002A1B7F" w:rsidRDefault="002A1B7F" w:rsidP="002A1B7F">
      <w:pPr>
        <w:numPr>
          <w:ilvl w:val="0"/>
          <w:numId w:val="51"/>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Növényföldrajzi és állattani elterjedési térképek értelmezése, összehasonlítása, a változások okainak és lehetséges következményeinek megbeszélése</w:t>
      </w:r>
    </w:p>
    <w:p w:rsidR="002A1B7F" w:rsidRPr="002A1B7F" w:rsidRDefault="002A1B7F" w:rsidP="002A1B7F">
      <w:pPr>
        <w:numPr>
          <w:ilvl w:val="0"/>
          <w:numId w:val="51"/>
        </w:numPr>
        <w:suppressAutoHyphens/>
        <w:spacing w:after="120" w:line="276" w:lineRule="auto"/>
        <w:ind w:left="357" w:hanging="357"/>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bCs/>
          <w:sz w:val="24"/>
          <w:szCs w:val="24"/>
          <w:lang w:eastAsia="ar-SA"/>
        </w:rPr>
        <w:t xml:space="preserve">A bioszférát, a biomokat kutató természettudósok (pl. Balogh János, Jacques-Yves Cousteau, </w:t>
      </w:r>
      <w:r w:rsidRPr="002A1B7F">
        <w:rPr>
          <w:rFonts w:ascii="Times New Roman" w:eastAsia="SimSun" w:hAnsi="Times New Roman" w:cs="Times New Roman"/>
          <w:sz w:val="24"/>
          <w:szCs w:val="24"/>
          <w:lang w:eastAsia="ar-SA"/>
        </w:rPr>
        <w:t xml:space="preserve">Yann Arthus-Bertrand, </w:t>
      </w:r>
      <w:r w:rsidRPr="002A1B7F">
        <w:rPr>
          <w:rFonts w:ascii="Times New Roman" w:eastAsia="SimSun" w:hAnsi="Times New Roman" w:cs="Times New Roman"/>
          <w:bCs/>
          <w:sz w:val="24"/>
          <w:szCs w:val="24"/>
          <w:lang w:eastAsia="ar-SA"/>
        </w:rPr>
        <w:t>Sir David Attenborough) közreműködésével készült filmrészletek megtekintése, megbeszélése</w:t>
      </w:r>
    </w:p>
    <w:p w:rsidR="002A1B7F" w:rsidRPr="002A1B7F" w:rsidRDefault="002A1B7F" w:rsidP="002A1B7F">
      <w:pPr>
        <w:spacing w:before="480" w:after="0" w:line="360" w:lineRule="auto"/>
        <w:ind w:left="1066" w:hanging="1066"/>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Témakör:</w:t>
      </w:r>
      <w:r w:rsidRPr="002A1B7F">
        <w:rPr>
          <w:rFonts w:ascii="Times New Roman" w:eastAsia="Calibri" w:hAnsi="Times New Roman" w:cs="Times New Roman"/>
          <w:b/>
          <w:color w:val="308AC2"/>
          <w:sz w:val="24"/>
          <w:szCs w:val="24"/>
        </w:rPr>
        <w:t xml:space="preserve"> </w:t>
      </w:r>
      <w:r w:rsidRPr="002A1B7F">
        <w:rPr>
          <w:rFonts w:ascii="Times New Roman" w:eastAsia="Calibri" w:hAnsi="Times New Roman" w:cs="Times New Roman"/>
          <w:b/>
          <w:color w:val="000000"/>
          <w:sz w:val="24"/>
          <w:szCs w:val="24"/>
        </w:rPr>
        <w:t>Életközösségek vizsgálata</w:t>
      </w:r>
    </w:p>
    <w:p w:rsidR="002A1B7F" w:rsidRPr="002A1B7F" w:rsidRDefault="002A1B7F" w:rsidP="002A1B7F">
      <w:pPr>
        <w:spacing w:after="0" w:line="360" w:lineRule="auto"/>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Javasolt óraszám</w:t>
      </w:r>
      <w:r w:rsidRPr="002A1B7F">
        <w:rPr>
          <w:rFonts w:ascii="Times New Roman" w:eastAsia="Calibri" w:hAnsi="Times New Roman" w:cs="Times New Roman"/>
          <w:b/>
          <w:smallCaps/>
          <w:color w:val="2F5496"/>
          <w:sz w:val="24"/>
          <w:szCs w:val="24"/>
        </w:rPr>
        <w:t>:</w:t>
      </w:r>
      <w:r w:rsidRPr="002A1B7F">
        <w:rPr>
          <w:rFonts w:ascii="Times New Roman" w:eastAsia="Calibri" w:hAnsi="Times New Roman" w:cs="Times New Roman"/>
          <w:b/>
          <w:bCs/>
          <w:sz w:val="24"/>
          <w:szCs w:val="24"/>
        </w:rPr>
        <w:t xml:space="preserve"> 14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308AC2"/>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leírások, fotók, ábrák, filmek alapján értelmezi és bemutatja az élőlények környezethez való alkalmazkodásának jellegzetes módjait és példáit; </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másokkal együttműködve vizsgál környezetében található életközösségeket, az elkészített rajzok, fotók, videók és adatok alapján elemzi az élettelen környezeti tényezők és az élőlények közötti kapcsolatokat;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vizsgált biológiai jelenségekkel kapcsolatos megfigyeléseit, következtetéseit és érveit érthetően és pontosan fogalmazza meg, ezeket szükség esetén rajzokkal, fotókkal, videókkal egészíti ki;</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természetvédelmi, bioetikai, egészségműveltségi témákban tényekre alapozottan érvel, vitákban többféle nézőpontot is figyelembe vesz;</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bCs/>
          <w:sz w:val="24"/>
          <w:szCs w:val="24"/>
          <w:lang w:eastAsia="ar-SA"/>
        </w:rPr>
        <w:t>önállóan vagy másokkal együttműködve kivitelez tanulási projekteket.</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leírások, filmek és saját megfigyelései alapján elemzi az állatok viselkedésének alaptípusait, ezek lényegi jellemzőit konkrét példák alapján bemutatja;</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esetleírások, filmek és saját megfigyelései alapján felismeri az adott életközösségek biológiai értékeit, értékeli a lakókörnyezetében található életközösségek környezeti állapotot és életminőséget javító hatását;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érti és elfogadja, hogy az élő természet rendelkezik olyan értékekkel, amelyeket törvényi eszközökkel is védeni kell, ismeri ennek formáit, felhívja a figyelmet az általa észlelt természetkárosításra;</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életformák sokféleségét megőrzendő értékként kezeli, felismeri a benne rejlő esztétikai szépséget, érvel a biológiai sokféleség veszélyeztetése ellen;</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ismer a környezetében található védett fajokat, életközösségeket, tud ezek eszmei értékéről és biológiai jelentőségéről; </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 hazai nemzeti parkok területi elhelyezkedését, bemutatja a lakóhelyéhez legközelebbi nemzeti park védendő életközösségeinek alapvető jellemzőit;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elemzően és mérlegelően értékeli az emberi tevékenység természeti környezetre gyakorolt hatását, életvitelében tudatosan követi a természet- és környezetvédelem szempontjait;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egységben látja az életközösségek múltbeli, jelenkori és várható jövőbeli állapotát, azok jövőbeli állapotára valószínűségi előrejelzést fogalmaz meg, felismeri és vállalja a jövőjük iránti egyéni és közösségi felelősséget;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 növények gondozásának biológiai alapjait, értékeli a növények élelmezési, ipari és környezeti jelentőségét;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bCs/>
          <w:sz w:val="24"/>
          <w:szCs w:val="24"/>
          <w:lang w:eastAsia="ar-SA"/>
        </w:rPr>
        <w:t>felismeri a haszonállatok tartási módjai és a fajra jellemző igények közötti összefüggéseket, összehasonlítja és értékeli ezek különféle módjait.</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308AC2"/>
          <w:sz w:val="24"/>
          <w:szCs w:val="24"/>
        </w:rPr>
        <w:t>Fejlesztési feladatok és ismeretek</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élettelen (abiotikus) környezeti tényezők és az élőlények közötti kölcsönhatások azonosítása;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környezeti igény és tűrőképesség vizsgálata, adatsorok, infografikák elemzése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levegő, a víz és a talaj minőségi jellemzőinek vizsgálata terepen és laboratóriumban, főbb típusainak megkülönböztetése, természetes összetevők és szennyezők azonosítása, mérési adatok értelmezése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tevékenység életközösségekre kifejtett hatásának vizsgálata példák, esettanulmányok és terepi megfigyelések alapján, a degradációs jelenségek nyomon követése</w:t>
      </w:r>
    </w:p>
    <w:p w:rsidR="002A1B7F" w:rsidRPr="002A1B7F" w:rsidRDefault="002A1B7F" w:rsidP="002A1B7F">
      <w:pPr>
        <w:numPr>
          <w:ilvl w:val="0"/>
          <w:numId w:val="42"/>
        </w:numPr>
        <w:suppressAutoHyphens/>
        <w:spacing w:after="12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élőhely fogalmának ismerete, jellemzőinek és típusainak vizsgálatokban történő azonosítása, az élőhelyi környezethez való alkalmazkodás módjainak és példáinak elemzése</w:t>
      </w:r>
    </w:p>
    <w:p w:rsidR="002A1B7F" w:rsidRPr="002A1B7F" w:rsidRDefault="002A1B7F" w:rsidP="002A1B7F">
      <w:pPr>
        <w:numPr>
          <w:ilvl w:val="0"/>
          <w:numId w:val="42"/>
        </w:numPr>
        <w:suppressAutoHyphens/>
        <w:spacing w:after="12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életközösségek rendszerként való értelmezése, a kölcsönhatások és hálózatok vizsgálatokban történő felismerése, ciklikus (aszpektus) és előrehaladó (szukcesszió) változási folyamatok azonosítása</w:t>
      </w:r>
    </w:p>
    <w:p w:rsidR="002A1B7F" w:rsidRPr="002A1B7F" w:rsidRDefault="002A1B7F" w:rsidP="002A1B7F">
      <w:pPr>
        <w:numPr>
          <w:ilvl w:val="0"/>
          <w:numId w:val="42"/>
        </w:numPr>
        <w:suppressAutoHyphens/>
        <w:spacing w:after="12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indikátorszervezetek jelentőségének megértése, felismerésük és alkalmazásuk a konkrét vizsgálatokban</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biológiai sokféleség beszűkülését előidéző okok és a lehetséges veszélyek felismerése, az ellenük megtehető intézkedések példáinak elemzése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globális emberi populáció növekedése, a települések és a gazdálkodás átalakulása életközösségekre gyakorolt hatásának esettanulmányok, filmek alapján történő vizsgálata </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túlfogyasztás és a Föld véges erőforrásai közötti ellentmondás felismerése, a fenntarthatóság problémájának több szempontú elemzése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Ökológiai lábnyom számítása, ennek alapján következtetések levonása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egyén, a család és kisebb közösségek lehetőségeinek felismerése a fenntarthatóság érdekében</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ökológiai gazdálkodás, a génmegőrzés biológiai alapjainak megteremtését és megőrzését szolgáló eljárások elvi ismerete, példákon alapuló bemutatása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sz w:val="24"/>
          <w:szCs w:val="24"/>
          <w:lang w:eastAsia="ar-SA"/>
        </w:rPr>
        <w:t>Az bioszféra jövőjére adott előrejelzések, éghajlatváltozási adatok, infografikák értékelése, a megelőzés, hatáscsökkentés és alkalmazkodás módjainak biológiai szempontú áttekintése</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308AC2"/>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sz w:val="24"/>
          <w:szCs w:val="24"/>
        </w:rPr>
        <w:t>életközösség, élőhely, környezeti igény, tűrőképesség, tág- és szűktűrésű fajok, indikátorszervezet, populációs kölcsönhatás, évszakos és napi változási ciklus, aszpektus, szukcesszió, degradáció, fenntartható fejlődés, génmegőrzés</w:t>
      </w:r>
    </w:p>
    <w:p w:rsidR="002A1B7F" w:rsidRPr="002A1B7F" w:rsidRDefault="002A1B7F" w:rsidP="002A1B7F">
      <w:pPr>
        <w:spacing w:before="120" w:after="0" w:line="252" w:lineRule="auto"/>
        <w:jc w:val="both"/>
        <w:rPr>
          <w:rFonts w:ascii="Times New Roman" w:eastAsia="Calibri" w:hAnsi="Times New Roman" w:cs="Times New Roman"/>
          <w:bCs/>
          <w:sz w:val="24"/>
          <w:szCs w:val="24"/>
        </w:rPr>
      </w:pPr>
      <w:r w:rsidRPr="002A1B7F">
        <w:rPr>
          <w:rFonts w:ascii="Times New Roman" w:eastAsia="Calibri" w:hAnsi="Times New Roman" w:cs="Times New Roman"/>
          <w:b/>
          <w:smallCaps/>
          <w:color w:val="308AC2"/>
          <w:sz w:val="24"/>
          <w:szCs w:val="24"/>
        </w:rPr>
        <w:t>Javasolt tevékenységek</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Egyszerű levegőminőség- (pl. ülepedő por), vízminőség- (pl. gyorstesztek, algák és egysejtűek megfigyelése) és talajvizsgálatok (pl. szemcseméret, víztartalom, pH) elvégzése, mintavétel és elemzés</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intézmény közelében lévő természetes vagy természetközeli életközösség rendszeres megfigyelése, adatok gyűjtése, elemzése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Indikátorszervezetek területi vizsgálata, következtetések levonása</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Természetes életközösségek vizsgálata kirándulás, erdei iskola, tematikus hét keretében </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Természettudományos, természetvédelmi és művészeti tevékenységek (fotózás, rajzolás, tárgykészítés) végzése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Kiállítás, bemutatónap szervezése, a terepen végzett vizsgálatok és az alkotómunka eredményeinek megosztása az intézményen belül és (lehetőség szerint) a helyi közösségben</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fenntarthatóság érdekében végzett saját tevékenység bemutatása (kiselőadás, poszter, weboldal, kisfim)</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Kiselőadás készítése idegenhonos inváziós növény- és állatfajokról</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Információgyűjtés, rajzos vázlat szerkesztése az intézménynek helyet adó település, az iskola környezetének jellegzetes gazdálkodási és településformáló tevékenységeiről </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bCs/>
          <w:sz w:val="24"/>
          <w:szCs w:val="24"/>
          <w:lang w:eastAsia="ar-SA"/>
        </w:rPr>
        <w:t>A helyi szinttől a régión, a kontinensen át a globális szintig átívelő, a természetvédelemmel összefüggő esetek, példák keresése, az összefüggések feltárása</w:t>
      </w:r>
    </w:p>
    <w:p w:rsidR="002A1B7F" w:rsidRPr="002A1B7F" w:rsidRDefault="002A1B7F" w:rsidP="002A1B7F">
      <w:pPr>
        <w:spacing w:before="480" w:after="0" w:line="360" w:lineRule="auto"/>
        <w:ind w:left="1066" w:hanging="1066"/>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Témakör:</w:t>
      </w:r>
      <w:r w:rsidRPr="002A1B7F">
        <w:rPr>
          <w:rFonts w:ascii="Times New Roman" w:eastAsia="Calibri" w:hAnsi="Times New Roman" w:cs="Times New Roman"/>
          <w:b/>
          <w:color w:val="308AC2"/>
          <w:sz w:val="24"/>
          <w:szCs w:val="24"/>
        </w:rPr>
        <w:t xml:space="preserve"> </w:t>
      </w:r>
      <w:r w:rsidRPr="002A1B7F">
        <w:rPr>
          <w:rFonts w:ascii="Times New Roman" w:eastAsia="Calibri" w:hAnsi="Times New Roman" w:cs="Times New Roman"/>
          <w:b/>
          <w:color w:val="000000"/>
          <w:sz w:val="24"/>
          <w:szCs w:val="24"/>
        </w:rPr>
        <w:t>Az emberi szervezet I. Testkép, testalkat, mozgásképesség</w:t>
      </w:r>
    </w:p>
    <w:p w:rsidR="002A1B7F" w:rsidRPr="002A1B7F" w:rsidRDefault="002A1B7F" w:rsidP="002A1B7F">
      <w:pPr>
        <w:spacing w:after="0" w:line="360" w:lineRule="auto"/>
        <w:jc w:val="both"/>
        <w:rPr>
          <w:rFonts w:ascii="Times New Roman" w:eastAsia="Calibri" w:hAnsi="Times New Roman" w:cs="Times New Roman"/>
          <w:b/>
          <w:smallCaps/>
          <w:color w:val="308AC2"/>
          <w:sz w:val="24"/>
          <w:szCs w:val="24"/>
        </w:rPr>
      </w:pPr>
      <w:r w:rsidRPr="002A1B7F">
        <w:rPr>
          <w:rFonts w:ascii="Times New Roman" w:eastAsia="Calibri" w:hAnsi="Times New Roman" w:cs="Times New Roman"/>
          <w:b/>
          <w:smallCaps/>
          <w:color w:val="308AC2"/>
          <w:sz w:val="24"/>
          <w:szCs w:val="24"/>
        </w:rPr>
        <w:t>Javasolt óraszám:</w:t>
      </w:r>
      <w:r w:rsidRPr="002A1B7F">
        <w:rPr>
          <w:rFonts w:ascii="Times New Roman" w:eastAsia="Calibri" w:hAnsi="Times New Roman" w:cs="Times New Roman"/>
          <w:b/>
          <w:bCs/>
          <w:color w:val="308AC2"/>
          <w:sz w:val="24"/>
          <w:szCs w:val="24"/>
        </w:rPr>
        <w:t xml:space="preserve"> </w:t>
      </w:r>
      <w:r w:rsidRPr="002A1B7F">
        <w:rPr>
          <w:rFonts w:ascii="Times New Roman" w:eastAsia="Calibri" w:hAnsi="Times New Roman" w:cs="Times New Roman"/>
          <w:b/>
          <w:bCs/>
          <w:sz w:val="24"/>
          <w:szCs w:val="24"/>
        </w:rPr>
        <w:t>5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308AC2"/>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és megfelelő szempontok szerint értékeli az emberi szervezet állapotát, folyamatait jellemző fontosabb adatokat, azokat összefüggésbe hozza a testi és lelki állapotával, egészségével;</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alapfokon alkalmazza a rendszerszintű gondolkodás műveleteit, azonosítani tudja egy biológiai rendszer részeit, kapcsolatait és funkcióit, érti a csoportképzés jelentőségét, a tanult csoportokba besorolást végez;</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bCs/>
          <w:sz w:val="24"/>
          <w:szCs w:val="24"/>
          <w:lang w:eastAsia="ar-SA"/>
        </w:rPr>
        <w:t>biológiai rendszerekkel, jelenségekkel kapcsolatos képi információkat szóban vagy írásban értelmez, alkalmazza a vizualizálás, az ábrákban való összefoglalás módszerét.</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kiegyensúlyozott saját testképpel rendelkezik, amely figyelembe veszi az egyéni adottságokat, a nem és a korosztály fejlődési jellegzetességeit, valamint ezek sokféleségét;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tudja, hogy a testünk alapfelépítése az evolúciós fejlődés eredménye, de az öröklött adottságaink az egyedfejlődés során formálódnak egyénivé, ebben nagy szerepet játszik az életmódunk és a környezetünk is;</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emberi test megfigyelése alapján azonosítja a főbb testtájakat és testrészeket, elemzi ezek arányait és szimmetriaviszonyait;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felismeri az emberi bőr, csontváz és vázizomzat főbb elemeit, ezek kapcsolódási módjait, értelmezi a mozgási szervrendszer felépítése és az ember mozgásképessége közötti összefüggéseket;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alapvető mozgástípusok és egyes sportok esetében elemzi a mozgásszervrendszer működésének mechanikai és élettani jellemzőit, igyekszik ezeket fizikai fogalmakkal és elvekkel magyarázni;</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308AC2"/>
          <w:sz w:val="24"/>
          <w:szCs w:val="24"/>
          <w:lang w:eastAsia="ar-SA"/>
        </w:rPr>
      </w:pPr>
      <w:r w:rsidRPr="002A1B7F">
        <w:rPr>
          <w:rFonts w:ascii="Times New Roman" w:eastAsia="SimSun" w:hAnsi="Times New Roman" w:cs="Times New Roman"/>
          <w:bCs/>
          <w:sz w:val="24"/>
          <w:szCs w:val="24"/>
          <w:lang w:eastAsia="ar-SA"/>
        </w:rPr>
        <w:t>felismeri a gyakorolt sportok testi és lelki fejlesztő hatását és a velük járó terheléseket, baleseti veszélyeket, valamint tanácsokat fogalmaz meg ezek elkerülésére.</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308AC2"/>
          <w:sz w:val="24"/>
          <w:szCs w:val="24"/>
        </w:rPr>
        <w:t>Fejlesztési feladatok és ismeretek</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test evolúciós eredetének áttekintése, a fejlődési mérföldkövek azonosítása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élővilágra jellemző szimmetriaformák példák alapján való értelmezése, a sugaras és a bilaterális szimmetria megkülönböztetése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Tájékozódás az emberi testen, a testtájak és szervek elhelyezkedésének anatómiai irányok használatával történő bemutatása maketten vagy ábrán és a saját testen</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kültakaró szövettani rétegeinek azonosítása ábrákon, az egyes rétegek, szervek funkciójának ismertetése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gerincoszlop tájékainak és részeinek megnevezése, a végtagok és függesztőöveik, a mellkas és a koponya csontjainak megmutatása csontvázon vagy képeken és saját testen</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mozgásszervrendszerre jellemző főbb kötő-, támasztó- és izomszövetcsoportok vizsgálata, a szerkezet és működés kapcsolatának értelmezése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végtagok hajlító- és feszítőizmai elhelyezkedésének megmutatása, az arc izmainak összefüggésbe hozása a mimika és az artikuláció képességével</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b/>
          <w:smallCaps/>
          <w:color w:val="2E74B5"/>
          <w:sz w:val="24"/>
          <w:szCs w:val="24"/>
          <w:lang w:eastAsia="ar-SA"/>
        </w:rPr>
      </w:pPr>
      <w:r w:rsidRPr="002A1B7F">
        <w:rPr>
          <w:rFonts w:ascii="Times New Roman" w:eastAsia="SimSun" w:hAnsi="Times New Roman" w:cs="Times New Roman"/>
          <w:sz w:val="24"/>
          <w:szCs w:val="24"/>
          <w:lang w:eastAsia="ar-SA"/>
        </w:rPr>
        <w:t>Sportok mozgásformáit bemutató filmek, saját fotók és videók elemzése a tanult anatómiai és biomechanikai elvek alapján</w:t>
      </w:r>
    </w:p>
    <w:p w:rsidR="002A1B7F" w:rsidRPr="002A1B7F" w:rsidRDefault="002A1B7F" w:rsidP="002A1B7F">
      <w:pPr>
        <w:spacing w:before="120" w:after="0" w:line="360" w:lineRule="auto"/>
        <w:jc w:val="both"/>
        <w:rPr>
          <w:rFonts w:ascii="Times New Roman" w:eastAsia="Calibri" w:hAnsi="Times New Roman" w:cs="Times New Roman"/>
          <w:b/>
          <w:smallCaps/>
          <w:color w:val="2E74B5"/>
          <w:sz w:val="24"/>
          <w:szCs w:val="24"/>
        </w:rPr>
      </w:pP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2E74B5"/>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bilaterális szimmetria, testtájak, kültakaró, bőr, csont, vázrendszer, koponyacsontok, gerincoszlop, csigolyák, bordák, a végtagok alapfelépítése, függesztőövek, izom, izomrendszer, hajlító- és feszítőizmok, mimikai izmok</w:t>
      </w:r>
    </w:p>
    <w:p w:rsidR="002A1B7F" w:rsidRPr="002A1B7F" w:rsidRDefault="002A1B7F" w:rsidP="002A1B7F">
      <w:pPr>
        <w:spacing w:before="120" w:after="0" w:line="252" w:lineRule="auto"/>
        <w:jc w:val="both"/>
        <w:rPr>
          <w:rFonts w:ascii="Times New Roman" w:eastAsia="Calibri" w:hAnsi="Times New Roman" w:cs="Times New Roman"/>
          <w:bCs/>
          <w:sz w:val="24"/>
          <w:szCs w:val="24"/>
        </w:rPr>
      </w:pPr>
      <w:r w:rsidRPr="002A1B7F">
        <w:rPr>
          <w:rFonts w:ascii="Times New Roman" w:eastAsia="Calibri" w:hAnsi="Times New Roman" w:cs="Times New Roman"/>
          <w:b/>
          <w:smallCaps/>
          <w:color w:val="2E74B5"/>
          <w:sz w:val="24"/>
          <w:szCs w:val="24"/>
        </w:rPr>
        <w:t>Javasolt tevékenységek</w:t>
      </w:r>
    </w:p>
    <w:p w:rsidR="002A1B7F" w:rsidRPr="002A1B7F" w:rsidRDefault="002A1B7F" w:rsidP="002A1B7F">
      <w:pPr>
        <w:numPr>
          <w:ilvl w:val="0"/>
          <w:numId w:val="52"/>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emberi test (férfi és női) anatómiáját bemutató videók, animációk, mobiltelefonos applikációk keresése, használata a testkép fejlesztésében</w:t>
      </w:r>
    </w:p>
    <w:p w:rsidR="002A1B7F" w:rsidRPr="002A1B7F" w:rsidRDefault="002A1B7F" w:rsidP="002A1B7F">
      <w:pPr>
        <w:numPr>
          <w:ilvl w:val="0"/>
          <w:numId w:val="52"/>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Mikroszkópi metszetek (és/vagy mikrofotók) vizsgálata, rajzos vázlat készítése (pl. bőr, csont, izomszövet)</w:t>
      </w:r>
    </w:p>
    <w:p w:rsidR="002A1B7F" w:rsidRPr="002A1B7F" w:rsidRDefault="002A1B7F" w:rsidP="002A1B7F">
      <w:pPr>
        <w:numPr>
          <w:ilvl w:val="0"/>
          <w:numId w:val="52"/>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bőr rétegeinek megfigyelése állati szöveteken (pl. sertésszalonna), a bőr-, köröm- és hajápolással kapcsolatos kiselőadások tartása</w:t>
      </w:r>
    </w:p>
    <w:p w:rsidR="002A1B7F" w:rsidRPr="002A1B7F" w:rsidRDefault="002A1B7F" w:rsidP="002A1B7F">
      <w:pPr>
        <w:numPr>
          <w:ilvl w:val="0"/>
          <w:numId w:val="52"/>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mozgásszervrendszer egyes részeinek felépítését és működését bemutató mozgatható makettek készítése (pl. kéz, kar)</w:t>
      </w:r>
    </w:p>
    <w:p w:rsidR="002A1B7F" w:rsidRPr="002A1B7F" w:rsidRDefault="002A1B7F" w:rsidP="002A1B7F">
      <w:pPr>
        <w:numPr>
          <w:ilvl w:val="0"/>
          <w:numId w:val="52"/>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Csontok szöveti felépítésének és összetételének vizsgálata: a mészkőtartalom savval történő, a fehérjetartalom égetéssel történő igazolása, a tapasztalatok rajzos rögzítése</w:t>
      </w:r>
    </w:p>
    <w:p w:rsidR="002A1B7F" w:rsidRPr="002A1B7F" w:rsidRDefault="002A1B7F" w:rsidP="002A1B7F">
      <w:pPr>
        <w:numPr>
          <w:ilvl w:val="0"/>
          <w:numId w:val="52"/>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gerincoszlop és a talpboltozat hajlatai jelentőségének vizsgálata, a tapasztalatok rajzos rögzítése</w:t>
      </w:r>
    </w:p>
    <w:p w:rsidR="002A1B7F" w:rsidRPr="002A1B7F" w:rsidRDefault="002A1B7F" w:rsidP="002A1B7F">
      <w:pPr>
        <w:numPr>
          <w:ilvl w:val="0"/>
          <w:numId w:val="52"/>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Egyszerű biometriai mérések elvégzése saját testen és/vagy társakon, arányok, szimmetriaviszonyok, méreteloszlás (min., max., átlag) számítása, ábrázolása (bilaterális szimmetria, aranymetszés aránya)</w:t>
      </w:r>
    </w:p>
    <w:p w:rsidR="002A1B7F" w:rsidRPr="002A1B7F" w:rsidRDefault="002A1B7F" w:rsidP="002A1B7F">
      <w:pPr>
        <w:numPr>
          <w:ilvl w:val="0"/>
          <w:numId w:val="52"/>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Vita a testképzavarok kialakulásának okairól, a kortársak, a média és a család szerepének elemzése</w:t>
      </w:r>
    </w:p>
    <w:p w:rsidR="002A1B7F" w:rsidRPr="002A1B7F" w:rsidRDefault="002A1B7F" w:rsidP="002A1B7F">
      <w:pPr>
        <w:numPr>
          <w:ilvl w:val="0"/>
          <w:numId w:val="52"/>
        </w:numPr>
        <w:suppressAutoHyphens/>
        <w:spacing w:after="120" w:line="276" w:lineRule="auto"/>
        <w:ind w:left="357" w:hanging="357"/>
        <w:jc w:val="both"/>
        <w:rPr>
          <w:rFonts w:ascii="Times New Roman" w:eastAsia="SimSun" w:hAnsi="Times New Roman" w:cs="Times New Roman"/>
          <w:b/>
          <w:smallCaps/>
          <w:color w:val="2E74B5"/>
          <w:sz w:val="24"/>
          <w:szCs w:val="24"/>
          <w:lang w:eastAsia="ar-SA"/>
        </w:rPr>
      </w:pPr>
      <w:r w:rsidRPr="002A1B7F">
        <w:rPr>
          <w:rFonts w:ascii="Times New Roman" w:eastAsia="SimSun" w:hAnsi="Times New Roman" w:cs="Times New Roman"/>
          <w:bCs/>
          <w:sz w:val="24"/>
          <w:szCs w:val="24"/>
          <w:lang w:eastAsia="ar-SA"/>
        </w:rPr>
        <w:t>Egyszerűbb biomechanikai elemzések elvégzése (pl. emelő elv szemléltetése, erők összegződése, gyorsulás stb.)</w:t>
      </w:r>
    </w:p>
    <w:p w:rsidR="002A1B7F" w:rsidRPr="002A1B7F" w:rsidRDefault="002A1B7F" w:rsidP="002A1B7F">
      <w:pPr>
        <w:spacing w:before="480" w:after="0" w:line="360" w:lineRule="auto"/>
        <w:ind w:left="1066" w:hanging="1066"/>
        <w:rPr>
          <w:rFonts w:ascii="Times New Roman" w:eastAsia="Calibri" w:hAnsi="Times New Roman" w:cs="Times New Roman"/>
          <w:b/>
          <w:smallCaps/>
          <w:color w:val="2E74B5"/>
          <w:sz w:val="24"/>
          <w:szCs w:val="24"/>
        </w:rPr>
      </w:pPr>
      <w:r w:rsidRPr="002A1B7F">
        <w:rPr>
          <w:rFonts w:ascii="Times New Roman" w:eastAsia="Calibri" w:hAnsi="Times New Roman" w:cs="Times New Roman"/>
          <w:b/>
          <w:smallCaps/>
          <w:color w:val="2E74B5"/>
          <w:sz w:val="24"/>
          <w:szCs w:val="24"/>
        </w:rPr>
        <w:t>Témakör:</w:t>
      </w:r>
      <w:r w:rsidRPr="002A1B7F">
        <w:rPr>
          <w:rFonts w:ascii="Times New Roman" w:eastAsia="Calibri" w:hAnsi="Times New Roman" w:cs="Times New Roman"/>
          <w:b/>
          <w:color w:val="2E74B5"/>
          <w:sz w:val="24"/>
          <w:szCs w:val="24"/>
        </w:rPr>
        <w:t xml:space="preserve"> </w:t>
      </w:r>
      <w:r w:rsidRPr="002A1B7F">
        <w:rPr>
          <w:rFonts w:ascii="Times New Roman" w:eastAsia="Calibri" w:hAnsi="Times New Roman" w:cs="Times New Roman"/>
          <w:b/>
          <w:color w:val="000000"/>
          <w:sz w:val="24"/>
          <w:szCs w:val="24"/>
        </w:rPr>
        <w:t>Az emberi szervezet II. Anyagforgalom</w:t>
      </w: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b/>
          <w:smallCaps/>
          <w:color w:val="2E74B5"/>
          <w:sz w:val="24"/>
          <w:szCs w:val="24"/>
        </w:rPr>
        <w:t>Javasolt óraszám</w:t>
      </w:r>
      <w:r w:rsidRPr="002A1B7F">
        <w:rPr>
          <w:rFonts w:ascii="Times New Roman" w:eastAsia="Calibri" w:hAnsi="Times New Roman" w:cs="Times New Roman"/>
          <w:b/>
          <w:smallCaps/>
          <w:color w:val="2F5496"/>
          <w:sz w:val="24"/>
          <w:szCs w:val="24"/>
        </w:rPr>
        <w:t>:</w:t>
      </w:r>
      <w:r w:rsidRPr="002A1B7F">
        <w:rPr>
          <w:rFonts w:ascii="Times New Roman" w:eastAsia="Calibri" w:hAnsi="Times New Roman" w:cs="Times New Roman"/>
          <w:b/>
          <w:bCs/>
          <w:sz w:val="24"/>
          <w:szCs w:val="24"/>
        </w:rPr>
        <w:t xml:space="preserve"> 7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2E74B5"/>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alapfokon alkalmazza a rendszerszintű gondolkodás műveleteit, azonosítani tudja egy biológiai rendszer részeit, kapcsolatait és funkcióit, érti a csoportképzés jelentőségét, a tanult csoportokba besorolást végez;</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útmutató alapján, másokkal együttműködve kísérleteket hajt végre, azonosítja és beállítja a kísérleti változókat, a kapott adatok alapján következtetéseket fogalmaz meg;</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bCs/>
          <w:sz w:val="24"/>
          <w:szCs w:val="24"/>
          <w:lang w:eastAsia="ar-SA"/>
        </w:rPr>
        <w:t>biológiai rendszerekkel, jelenségekkel kapcsolatos képi információkat szóban vagy írásban értelmez, alkalmazza a vizualizálás, az ábrákban való összefoglalás módszerét.</w:t>
      </w: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ábrák, makettek alapján felismeri az ember anyagforgalmi szervrendszereinek fontosabb szerveit, a megismert külső és belső testkép alapján felidézi azok elhelyezkedését;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szövegek, ábrák, makettek alapján azonosítja a táplálkozási, keringési, légzési, kiválasztási szervrendszerek felépítését, megnevezi a szerveket, beilleszti azokat a belső testképébe;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folyamatvázlatok, videók és szimulációk alapján azonosítja az anyagforgalmi szervrendszerek alapvető biológiai funkcióit, elemzi és egységben értelmezi az életfolyamatok lépéseit;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2E74B5"/>
          <w:sz w:val="24"/>
          <w:szCs w:val="24"/>
          <w:lang w:eastAsia="ar-SA"/>
        </w:rPr>
      </w:pPr>
      <w:r w:rsidRPr="002A1B7F">
        <w:rPr>
          <w:rFonts w:ascii="Times New Roman" w:eastAsia="SimSun" w:hAnsi="Times New Roman" w:cs="Times New Roman"/>
          <w:bCs/>
          <w:sz w:val="24"/>
          <w:szCs w:val="24"/>
          <w:lang w:eastAsia="ar-SA"/>
        </w:rPr>
        <w:t>ismeri és megfelelő szempontok szerint értékeli az emberi szervezet állapotát, folyamatait jellemző fontosabb adatokat, azokat összefüggésbe hozza a testi és lelki állapotával, egészségével.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2E74B5"/>
          <w:sz w:val="24"/>
          <w:szCs w:val="24"/>
        </w:rPr>
        <w:t>Fejlesztési feladatok és ismeretek</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belső szervek elhelyezkedésének anatómiai irányok használatával történő bemutatása maketten vagy ábrán és a saját testen</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táplálkozási szervrendszer főbb részeinek, a tápcsatornaszakaszok funkcióinak, a szakaszok szövettani és szervi felépítésének és működésének értelmezése, az emésztés és felszívódás folyamatának megértése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tápanyagok élettani szerepének megértése, az energiatartalom és -összetétel adatainak értelmezése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légzőszervrendszer szövettani és szervi felépítésének, a légcsere- és a gázcserefolyamatok helyének és funkcióinak azonosítása, biológiai hátterének megértése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szervezet folyadéktereinek és a keringési szervrendszer szerveinek azonosítása, biológiai funkciójának a felépítés és működés alapján való megértése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vérkép, a vér összetételének jellemzése, a főbb alakos elemek és vérplazma funkcióinak azonosítása, a véralvadási folyamat kiváltó okainak és jelentőségének felismerése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b/>
          <w:smallCaps/>
          <w:color w:val="2E74B5"/>
          <w:sz w:val="24"/>
          <w:szCs w:val="24"/>
          <w:lang w:eastAsia="ar-SA"/>
        </w:rPr>
      </w:pPr>
      <w:r w:rsidRPr="002A1B7F">
        <w:rPr>
          <w:rFonts w:ascii="Times New Roman" w:eastAsia="SimSun" w:hAnsi="Times New Roman" w:cs="Times New Roman"/>
          <w:sz w:val="24"/>
          <w:szCs w:val="24"/>
          <w:lang w:eastAsia="ar-SA"/>
        </w:rPr>
        <w:t>A kiválasztó szervrendszer főbb feladatainak, szerveinek azonosítása, működési elvének megértése</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2E74B5"/>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tápcsatorna; elő-, közép-, utóbél; fogtípusok, tápanyag, nyál, gyomornedv, hasnyál, bélnedv, emésztőenzim, felszívódás, máj, hasnyálmirigy, felső és alsó légutak, tüdő, légcsere és gázcsere, hörgő, léghólyag, szív, kamra, pitvar, billentyű, szívciklus, értípusok, véralvadás, vérkép, homeosztázis, kiválasztás, vese, vesetestecske, só- és vízháztartás, vizelet</w:t>
      </w:r>
    </w:p>
    <w:p w:rsidR="002A1B7F" w:rsidRPr="002A1B7F" w:rsidRDefault="002A1B7F" w:rsidP="002A1B7F">
      <w:pPr>
        <w:spacing w:before="120" w:after="0" w:line="252" w:lineRule="auto"/>
        <w:jc w:val="both"/>
        <w:rPr>
          <w:rFonts w:ascii="Times New Roman" w:eastAsia="Calibri" w:hAnsi="Times New Roman" w:cs="Times New Roman"/>
          <w:bCs/>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emberi test belső szerveit bemutató makettek, torzók tanulmányozása</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Szövettani ábrák, fotók elemzése, humán szövettani metszetek mikroszkópos vizsgálata</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táplálkozási szervrendszer működését bemutató folyamatvázlat rajzolása, az emésztés és felszívódás legfontosabb részfolyamatainak ábrázolása</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Élelmiszerek összetételi adatainak (címkéinek) gyűjtése, az adattípusok (tápanyagfajták, energiatartalom) értelmezése</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Étrendtervezéssel összefüggő társas feladatok tervezése, elvégzése (pl. rajzolt, fotózott alapanyagokból tányérok, menük összeállítása)</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nyál és az epe emésztő szerepének vizsgálata, a tapasztalatok rajzban történő rögzítése</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Információk keresése a dohányzás káros hatásairól, a lehetséges egészségügyi kockázatok bemutatása, érvelés a saját és mások egészségmegőrzése mellett</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Donders-féle tüdőmodell és dohányzógép PET palackból való elkészítése</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egészséges és a beteg tüdőről készült röntgenfelvételek összehasonlítása</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szívciklust és az érrendszer működését bemutató animációk keresése, értelmezése</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Sertésszív boncolása, a tapasztalatok rajzban történő rögzítése</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keringési és a légzési szervrendszer működésével összefüggő megfigyelések és egyszerűbb mérések, kísérletek elvégzése (pl. pulzusmérés, légzésszám, vitálkapacitás, kilélegzett levegő CO</w:t>
      </w:r>
      <w:r w:rsidRPr="002A1B7F">
        <w:rPr>
          <w:rFonts w:ascii="Times New Roman" w:eastAsia="SimSun" w:hAnsi="Times New Roman" w:cs="Times New Roman"/>
          <w:bCs/>
          <w:sz w:val="24"/>
          <w:szCs w:val="24"/>
          <w:vertAlign w:val="subscript"/>
          <w:lang w:eastAsia="ar-SA"/>
        </w:rPr>
        <w:t>2</w:t>
      </w:r>
      <w:r w:rsidRPr="002A1B7F">
        <w:rPr>
          <w:rFonts w:ascii="Times New Roman" w:eastAsia="SimSun" w:hAnsi="Times New Roman" w:cs="Times New Roman"/>
          <w:bCs/>
          <w:sz w:val="24"/>
          <w:szCs w:val="24"/>
          <w:lang w:eastAsia="ar-SA"/>
        </w:rPr>
        <w:t>-tartalma)</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Szövettani metszetek megfigyelése, a látottak értelmezése, lerajzolása (vér, vázizom, szív, tüdő, vese)</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Sertésvese boncolása, a tapasztalatok rajzban történő rögzítése</w:t>
      </w:r>
    </w:p>
    <w:p w:rsidR="002A1B7F" w:rsidRPr="002A1B7F" w:rsidRDefault="002A1B7F" w:rsidP="002A1B7F">
      <w:pPr>
        <w:numPr>
          <w:ilvl w:val="0"/>
          <w:numId w:val="53"/>
        </w:numPr>
        <w:suppressAutoHyphens/>
        <w:spacing w:after="120" w:line="276" w:lineRule="auto"/>
        <w:ind w:left="360"/>
        <w:jc w:val="both"/>
        <w:rPr>
          <w:rFonts w:ascii="Times New Roman" w:eastAsia="SimSun" w:hAnsi="Times New Roman" w:cs="Times New Roman"/>
          <w:b/>
          <w:smallCaps/>
          <w:color w:val="2E74B5"/>
          <w:sz w:val="24"/>
          <w:szCs w:val="24"/>
          <w:lang w:eastAsia="ar-SA"/>
        </w:rPr>
      </w:pPr>
      <w:r w:rsidRPr="002A1B7F">
        <w:rPr>
          <w:rFonts w:ascii="Times New Roman" w:eastAsia="SimSun" w:hAnsi="Times New Roman" w:cs="Times New Roman"/>
          <w:bCs/>
          <w:sz w:val="24"/>
          <w:szCs w:val="24"/>
          <w:lang w:eastAsia="ar-SA"/>
        </w:rPr>
        <w:t>Dializáló készülék működési elvének megismerése, a művesekezelés lényegének közös értelmezése videó segítségével</w:t>
      </w:r>
    </w:p>
    <w:p w:rsidR="002A1B7F" w:rsidRPr="002A1B7F" w:rsidRDefault="002A1B7F" w:rsidP="002A1B7F">
      <w:pPr>
        <w:spacing w:before="480" w:after="0" w:line="360" w:lineRule="auto"/>
        <w:ind w:left="1066" w:hanging="1066"/>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b/>
          <w:smallCaps/>
          <w:color w:val="2E74B5"/>
          <w:sz w:val="24"/>
          <w:szCs w:val="24"/>
        </w:rPr>
        <w:t>Témakör:</w:t>
      </w:r>
      <w:r w:rsidRPr="002A1B7F">
        <w:rPr>
          <w:rFonts w:ascii="Times New Roman" w:eastAsia="Calibri" w:hAnsi="Times New Roman" w:cs="Times New Roman"/>
          <w:b/>
          <w:color w:val="2E74B5"/>
          <w:sz w:val="24"/>
          <w:szCs w:val="24"/>
        </w:rPr>
        <w:t xml:space="preserve"> </w:t>
      </w:r>
      <w:r w:rsidRPr="002A1B7F">
        <w:rPr>
          <w:rFonts w:ascii="Times New Roman" w:eastAsia="Calibri" w:hAnsi="Times New Roman" w:cs="Times New Roman"/>
          <w:b/>
          <w:color w:val="000000"/>
          <w:sz w:val="24"/>
          <w:szCs w:val="24"/>
        </w:rPr>
        <w:t>Az emberi szervezet III. Érzékelés, szabályozás</w:t>
      </w: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b/>
          <w:smallCaps/>
          <w:color w:val="2E74B5"/>
          <w:sz w:val="24"/>
          <w:szCs w:val="24"/>
        </w:rPr>
        <w:t>Javasolt óraszám:</w:t>
      </w:r>
      <w:r w:rsidRPr="002A1B7F">
        <w:rPr>
          <w:rFonts w:ascii="Times New Roman" w:eastAsia="Calibri" w:hAnsi="Times New Roman" w:cs="Times New Roman"/>
          <w:b/>
          <w:color w:val="2E74B5"/>
          <w:sz w:val="24"/>
          <w:szCs w:val="24"/>
        </w:rPr>
        <w:t xml:space="preserve"> </w:t>
      </w:r>
      <w:r w:rsidRPr="002A1B7F">
        <w:rPr>
          <w:rFonts w:ascii="Times New Roman" w:eastAsia="Calibri" w:hAnsi="Times New Roman" w:cs="Times New Roman"/>
          <w:b/>
          <w:color w:val="000000"/>
          <w:sz w:val="24"/>
          <w:szCs w:val="24"/>
        </w:rPr>
        <w:t xml:space="preserve">10 </w:t>
      </w:r>
      <w:r w:rsidRPr="002A1B7F">
        <w:rPr>
          <w:rFonts w:ascii="Times New Roman" w:eastAsia="Calibri" w:hAnsi="Times New Roman" w:cs="Times New Roman"/>
          <w:b/>
          <w:sz w:val="24"/>
          <w:szCs w:val="24"/>
        </w:rPr>
        <w:t>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2E74B5"/>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alapfokon alkalmazza a rendszerszintű gondolkodás műveleteit, azonosítani tudja egy biológiai rendszer részeit, kapcsolatait és funkcióit, érti a csoportképzés jelentőségét, a tanult csoportokba besorolást végez;</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rendszerekkel, jelenségekkel kapcsolatos képi információkat szóban vagy írásban értelmez, alkalmazza a vizualizálás, az ábrákban való összefoglalás módszerét;</w:t>
      </w:r>
    </w:p>
    <w:p w:rsidR="002A1B7F" w:rsidRPr="002A1B7F" w:rsidRDefault="002A1B7F" w:rsidP="002A1B7F">
      <w:pPr>
        <w:numPr>
          <w:ilvl w:val="0"/>
          <w:numId w:val="42"/>
        </w:numPr>
        <w:suppressAutoHyphens/>
        <w:spacing w:after="120" w:line="276" w:lineRule="auto"/>
        <w:ind w:left="357" w:hanging="357"/>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a vizsgált biológiai jelenségekkel kapcsolatos megfigyeléseit, következtetéseit és érveit érthetően és pontosan fogalmazza meg, ezeket szükség esetén rajzokkal, fotókkal, videókkal egészíti ki.</w:t>
      </w: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ábrák, makettek alapján felismeri az ember ideg- és hormonrendszerének fontosabb szerveit, a megismert külső és belső testkép alapján felidézi azok elhelyezkedését;</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szövegek, ábrák, folyamatvázlatok, videók és szimulációk alapján azonosítja az ideg- és hormonrendszer alapvető biológiai funkcióit, értelmezi a szabályozás elvét;</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felismeri az ideg- és hormonrendszer közötti kapcsolatot, azonosítja ennek szervi és működési hátterét;</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felismeri, hogy az immunrendszer is információkat dolgoz fel, azonosítja a rendszer főbb szerveit, sejtes elemeit és kémiai összetevőit; </w:t>
      </w:r>
    </w:p>
    <w:p w:rsidR="002A1B7F" w:rsidRPr="002A1B7F" w:rsidRDefault="002A1B7F" w:rsidP="002A1B7F">
      <w:pPr>
        <w:numPr>
          <w:ilvl w:val="0"/>
          <w:numId w:val="42"/>
        </w:numPr>
        <w:suppressAutoHyphens/>
        <w:spacing w:after="120" w:line="276" w:lineRule="auto"/>
        <w:ind w:left="357" w:hanging="357"/>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ismeri és megfelelő szempontok szerint értékeli az emberi szervezet állapotát, folyamatait jellemző fontosabb adatokat, azokat összefüggésbe hozza a testi és lelki állapotával, egészségével.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2E74B5"/>
          <w:sz w:val="24"/>
          <w:szCs w:val="24"/>
        </w:rPr>
        <w:t>Fejlesztési feladatok és ismeretek</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szervezet szabályozott belső állapota jelentőségének értékelése, a homeosztázis fogalmának értelmezése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Az idegrendszer feladatának, működési módjának megértése, a központi és környéki idegrendszer, a gerincvelő és az agyvelő felépítésének vázlatos ismerete, a szomatikus és a vegetatív szabályozási módok megkülönböztetése </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érzékelési képességek (látás, hallás, kémiai és mechanikai érzékelés) és az ezeknek megfelelő érzékszervek felépítésének és működésének megértése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hormonrendszer feladatának, működési módjának megértése, a főbb hormontermelő szervek azonosítása, a termelt hormonok hatásainak bemutatása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immunrendszer és a keringési szervrendszer, a szervezet folyadékterei és a vér összetevői közötti kapcsolat felismerése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védekezésben szerepet játszó fontosabb sejttípusok és kémiai anyagok azonosítása, a veleszületett és szerzett immunitás megkülönböztetése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b/>
          <w:smallCaps/>
          <w:color w:val="2E74B5"/>
          <w:sz w:val="24"/>
          <w:szCs w:val="24"/>
          <w:lang w:eastAsia="ar-SA"/>
        </w:rPr>
      </w:pPr>
      <w:r w:rsidRPr="002A1B7F">
        <w:rPr>
          <w:rFonts w:ascii="Times New Roman" w:eastAsia="SimSun" w:hAnsi="Times New Roman" w:cs="Times New Roman"/>
          <w:sz w:val="24"/>
          <w:szCs w:val="24"/>
          <w:lang w:eastAsia="ar-SA"/>
        </w:rPr>
        <w:t>A védőoltások működési módjának megértése, az egyéni és a közösségi egészség megőrzésében játszott szerepük értékelése</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2E74B5"/>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homeosztázis, központi és környéki idegrendszer, gerincvelő, érző- és mozgatópálya, reflex, belső elválasztású mirigy, hormon és receptor, agyalapi mirigy, oxitocin, ADH, elülső lebeny hormonjai, pajzsmirigy, tiroxin, mellékvese, adrenalin, szteroid hormonok, nemi mirigyek és hormonjaik, női nemi ciklus, ösztrogén, tesztoszteron, neuroendokrin rendszer, immunrendszer, antigén, antitest, veleszületett és szerzett immunitás, védőoltás</w:t>
      </w:r>
    </w:p>
    <w:p w:rsidR="002A1B7F" w:rsidRPr="002A1B7F" w:rsidRDefault="002A1B7F" w:rsidP="002A1B7F">
      <w:pPr>
        <w:spacing w:before="120" w:after="0" w:line="252" w:lineRule="auto"/>
        <w:jc w:val="both"/>
        <w:rPr>
          <w:rFonts w:ascii="Times New Roman" w:eastAsia="Calibri" w:hAnsi="Times New Roman" w:cs="Times New Roman"/>
          <w:bCs/>
          <w:sz w:val="24"/>
          <w:szCs w:val="24"/>
        </w:rPr>
      </w:pPr>
      <w:r w:rsidRPr="002A1B7F">
        <w:rPr>
          <w:rFonts w:ascii="Times New Roman" w:eastAsia="Calibri" w:hAnsi="Times New Roman" w:cs="Times New Roman"/>
          <w:b/>
          <w:smallCaps/>
          <w:color w:val="2E74B5"/>
          <w:sz w:val="24"/>
          <w:szCs w:val="24"/>
        </w:rPr>
        <w:t>Javasolt tevékenységek</w:t>
      </w:r>
    </w:p>
    <w:p w:rsidR="002A1B7F" w:rsidRPr="002A1B7F" w:rsidRDefault="002A1B7F" w:rsidP="002A1B7F">
      <w:pPr>
        <w:numPr>
          <w:ilvl w:val="0"/>
          <w:numId w:val="70"/>
        </w:numPr>
        <w:suppressAutoHyphens/>
        <w:spacing w:after="12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agy és a gerincvelő szöveti felépítését, elhelyezkedését, felépítését bemutató ábrák, fotók, makettek, animációk, mobiltelefonos applikációk elemzése, a főbb részek azonosítása</w:t>
      </w:r>
    </w:p>
    <w:p w:rsidR="002A1B7F" w:rsidRPr="002A1B7F" w:rsidRDefault="002A1B7F" w:rsidP="002A1B7F">
      <w:pPr>
        <w:numPr>
          <w:ilvl w:val="0"/>
          <w:numId w:val="70"/>
        </w:numPr>
        <w:suppressAutoHyphens/>
        <w:spacing w:after="12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Gerincvelői reflexeket (szomatikus és vegetatív) bemutató animációk keresése, a részek azonosítása, a működés megbeszélése</w:t>
      </w:r>
    </w:p>
    <w:p w:rsidR="002A1B7F" w:rsidRPr="002A1B7F" w:rsidRDefault="002A1B7F" w:rsidP="002A1B7F">
      <w:pPr>
        <w:numPr>
          <w:ilvl w:val="0"/>
          <w:numId w:val="70"/>
        </w:numPr>
        <w:suppressAutoHyphens/>
        <w:spacing w:after="12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szem és a fül felépítését és működését (látás, hallás, helyzet- és mozgásérzékelés) bemutató animációk keresése, megbeszélése</w:t>
      </w:r>
    </w:p>
    <w:p w:rsidR="002A1B7F" w:rsidRPr="002A1B7F" w:rsidRDefault="002A1B7F" w:rsidP="002A1B7F">
      <w:pPr>
        <w:numPr>
          <w:ilvl w:val="0"/>
          <w:numId w:val="70"/>
        </w:numPr>
        <w:suppressAutoHyphens/>
        <w:spacing w:after="120" w:line="252" w:lineRule="auto"/>
        <w:ind w:left="357" w:hanging="357"/>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látáshibák típusait bemutató ábrák, animációk összehasonlítása, a javítási lehetőségek (pl. szemüvegek) megbeszélése</w:t>
      </w:r>
    </w:p>
    <w:p w:rsidR="002A1B7F" w:rsidRPr="002A1B7F" w:rsidRDefault="002A1B7F" w:rsidP="002A1B7F">
      <w:pPr>
        <w:numPr>
          <w:ilvl w:val="0"/>
          <w:numId w:val="70"/>
        </w:numPr>
        <w:suppressAutoHyphens/>
        <w:spacing w:after="12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Halláskárosodást okozó hatásokat, veszélyeket bemutató információk keresése, érvelés a halláskárosodás megelőzése mellett</w:t>
      </w:r>
    </w:p>
    <w:p w:rsidR="002A1B7F" w:rsidRPr="002A1B7F" w:rsidRDefault="002A1B7F" w:rsidP="002A1B7F">
      <w:pPr>
        <w:numPr>
          <w:ilvl w:val="0"/>
          <w:numId w:val="70"/>
        </w:numPr>
        <w:suppressAutoHyphens/>
        <w:spacing w:after="12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szem működésével kapcsolatos egyszerű vizsgálatok: pupilla – szemlencse működése, térlátás – színtévesztés vizsgálata</w:t>
      </w:r>
    </w:p>
    <w:p w:rsidR="002A1B7F" w:rsidRPr="002A1B7F" w:rsidRDefault="002A1B7F" w:rsidP="002A1B7F">
      <w:pPr>
        <w:numPr>
          <w:ilvl w:val="0"/>
          <w:numId w:val="70"/>
        </w:numPr>
        <w:suppressAutoHyphens/>
        <w:spacing w:after="12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A hallással kapcsolatos egyszerű vizsgálatok: hallásküszöb, frekvenciatartomány, térbeliség </w:t>
      </w:r>
    </w:p>
    <w:p w:rsidR="002A1B7F" w:rsidRPr="002A1B7F" w:rsidRDefault="002A1B7F" w:rsidP="002A1B7F">
      <w:pPr>
        <w:numPr>
          <w:ilvl w:val="0"/>
          <w:numId w:val="70"/>
        </w:numPr>
        <w:suppressAutoHyphens/>
        <w:spacing w:after="12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Kémiai ingerek érzékelésével kapcsolatos egyszerű vizsgálatok: az alapízek érzékelése, szaglásvizsgálat</w:t>
      </w:r>
    </w:p>
    <w:p w:rsidR="002A1B7F" w:rsidRPr="002A1B7F" w:rsidRDefault="002A1B7F" w:rsidP="002A1B7F">
      <w:pPr>
        <w:numPr>
          <w:ilvl w:val="0"/>
          <w:numId w:val="70"/>
        </w:numPr>
        <w:suppressAutoHyphens/>
        <w:spacing w:after="120" w:line="276" w:lineRule="auto"/>
        <w:jc w:val="both"/>
        <w:rPr>
          <w:rFonts w:ascii="Times New Roman" w:eastAsia="SimSun" w:hAnsi="Times New Roman" w:cs="Times New Roman"/>
          <w:b/>
          <w:smallCaps/>
          <w:color w:val="2E74B5"/>
          <w:sz w:val="24"/>
          <w:szCs w:val="24"/>
          <w:lang w:eastAsia="ar-SA"/>
        </w:rPr>
      </w:pPr>
      <w:r w:rsidRPr="002A1B7F">
        <w:rPr>
          <w:rFonts w:ascii="Times New Roman" w:eastAsia="SimSun" w:hAnsi="Times New Roman" w:cs="Times New Roman"/>
          <w:bCs/>
          <w:sz w:val="24"/>
          <w:szCs w:val="24"/>
          <w:lang w:eastAsia="ar-SA"/>
        </w:rPr>
        <w:t>Cikkek, kisfilmek keresése az immunrendszer működésének, a védőoltások fontosságának bemutatására, illetve a témába illő tévhitek eloszlatására vonatkozóan</w:t>
      </w:r>
    </w:p>
    <w:p w:rsidR="002A1B7F" w:rsidRPr="002A1B7F" w:rsidRDefault="002A1B7F" w:rsidP="002A1B7F">
      <w:pPr>
        <w:spacing w:before="480" w:after="0" w:line="100" w:lineRule="atLeast"/>
        <w:rPr>
          <w:rFonts w:ascii="Times New Roman" w:eastAsia="Calibri" w:hAnsi="Times New Roman" w:cs="Times New Roman"/>
          <w:b/>
          <w:smallCaps/>
          <w:color w:val="2E74B5"/>
          <w:sz w:val="24"/>
          <w:szCs w:val="24"/>
        </w:rPr>
      </w:pPr>
      <w:r w:rsidRPr="002A1B7F">
        <w:rPr>
          <w:rFonts w:ascii="Times New Roman" w:eastAsia="Calibri" w:hAnsi="Times New Roman" w:cs="Times New Roman"/>
          <w:b/>
          <w:smallCaps/>
          <w:color w:val="2E74B5"/>
          <w:sz w:val="24"/>
          <w:szCs w:val="24"/>
        </w:rPr>
        <w:t>Témakör:</w:t>
      </w:r>
      <w:r w:rsidRPr="002A1B7F">
        <w:rPr>
          <w:rFonts w:ascii="Times New Roman" w:eastAsia="Calibri" w:hAnsi="Times New Roman" w:cs="Times New Roman"/>
          <w:b/>
          <w:color w:val="2E74B5"/>
          <w:sz w:val="24"/>
          <w:szCs w:val="24"/>
        </w:rPr>
        <w:t xml:space="preserve"> </w:t>
      </w:r>
      <w:r w:rsidRPr="002A1B7F">
        <w:rPr>
          <w:rFonts w:ascii="Times New Roman" w:eastAsia="Calibri" w:hAnsi="Times New Roman" w:cs="Times New Roman"/>
          <w:b/>
          <w:bCs/>
          <w:sz w:val="24"/>
          <w:szCs w:val="24"/>
        </w:rPr>
        <w:t>Szaporodás, öröklődés, életmód</w:t>
      </w: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b/>
          <w:smallCaps/>
          <w:color w:val="2E74B5"/>
          <w:sz w:val="24"/>
          <w:szCs w:val="24"/>
        </w:rPr>
        <w:t>Javasolt óraszám:</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bCs/>
          <w:sz w:val="24"/>
          <w:szCs w:val="24"/>
        </w:rPr>
        <w:t>6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2E74B5"/>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4"/>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rendszerekkel, jelenségekkel kapcsolatos képi információkat szóban vagy írásban értelmez, alkalmazza a vizualizálás, az ábrákban való összefoglalás módszerét;</w:t>
      </w:r>
    </w:p>
    <w:p w:rsidR="002A1B7F" w:rsidRPr="002A1B7F" w:rsidRDefault="002A1B7F" w:rsidP="002A1B7F">
      <w:pPr>
        <w:numPr>
          <w:ilvl w:val="0"/>
          <w:numId w:val="54"/>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egészséggel, életmóddal foglalkozó weboldalak, tematikus médiaforrások információit elemzi, igyekszik tudományos bizonyítékokra alapozott híreket, érveket és tanácsokat elfogadni;</w:t>
      </w:r>
    </w:p>
    <w:p w:rsidR="002A1B7F" w:rsidRPr="002A1B7F" w:rsidRDefault="002A1B7F" w:rsidP="002A1B7F">
      <w:pPr>
        <w:numPr>
          <w:ilvl w:val="0"/>
          <w:numId w:val="42"/>
        </w:numPr>
        <w:suppressAutoHyphens/>
        <w:spacing w:after="120" w:line="276" w:lineRule="auto"/>
        <w:ind w:left="357" w:hanging="357"/>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tényekkel igazolja a testi és lelki egészség közötti kapcsolatot, tud ennek egyéni és társadalmi összefüggéseiről, érvel az egészségkárosító szokások és függőségek ellen.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azonosítja az emberi egyedfejlődés főbb szakaszait, érti az emberi nemek testi különbözőségének kialakulására vezető biológiai tényezőket;</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felelős szexuális magatartás ismérveit, értékeli a szexualitás egyéni életviteli és párkapcsolati jelentőségét;</w:t>
      </w:r>
    </w:p>
    <w:p w:rsidR="002A1B7F" w:rsidRPr="002A1B7F" w:rsidRDefault="002A1B7F" w:rsidP="002A1B7F">
      <w:pPr>
        <w:numPr>
          <w:ilvl w:val="0"/>
          <w:numId w:val="42"/>
        </w:numPr>
        <w:suppressAutoHyphens/>
        <w:spacing w:after="0" w:line="276"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értékeli a személyi higiénia egészségmegőrzéssel kapcsolatos jelentőségét, ennek alapelveit személyes kapcsolataiban is igyekszik alkalmazni;</w:t>
      </w:r>
    </w:p>
    <w:p w:rsidR="002A1B7F" w:rsidRPr="002A1B7F" w:rsidRDefault="002A1B7F" w:rsidP="002A1B7F">
      <w:pPr>
        <w:numPr>
          <w:ilvl w:val="0"/>
          <w:numId w:val="42"/>
        </w:numPr>
        <w:suppressAutoHyphens/>
        <w:spacing w:after="120" w:line="276" w:lineRule="auto"/>
        <w:ind w:left="357" w:hanging="357"/>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érti a tulajdonságok kialakításában és nemzedékek közötti átörökítésében szerepet játszó biológiai tényezőket, szabályszerűségeket.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2E74B5"/>
          <w:sz w:val="24"/>
          <w:szCs w:val="24"/>
        </w:rPr>
        <w:t>Fejlesztési feladatok és ismeretek</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női és a férfi nemi szervrendszer külső és belső felépítésének elemzése képek, ábrák alapján, a női és férfi másodlagos nemi jellegek kialakulásának bemutatása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testi és a nemi kromoszómák megkülönböztetése, a nem meghatározásában játszott szerepük ismerete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másodlagos nemi jellegek kialakulását bemutató ábrák, animációk tanulmányozása, a fejlődési folyamat időbeli jellegzetességeinek és egyéni eltéréseinek megbeszélése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ivarsejtek képződési helyének azonosítása, a tulajdonságok átörökítésében és a változékonyság biztosításában játszott szerepük magyarázása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megtermékenyítés biológiai feltételeinek ismerete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fogamzástól a születésig tartó magzati fejlődés főbb jellemzőinek és feltételeinek ismerete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gén és az allél fogalmának alapszintű értelmezése, szerepük felismerése </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utódnemzedékek tulajdonságait kialakító genetikai folyamatok egyszerű öröklésmenetek példáján történő elemzése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Annak felismerése, hogy az ember öröklött hajlamainak kifejeződését a környezet is befolyásolja, ezért a tudatosabb életmóddal magunk is tehetünk egészségünkért</w:t>
      </w:r>
    </w:p>
    <w:p w:rsidR="002A1B7F" w:rsidRPr="002A1B7F" w:rsidRDefault="002A1B7F" w:rsidP="002A1B7F">
      <w:pPr>
        <w:numPr>
          <w:ilvl w:val="0"/>
          <w:numId w:val="42"/>
        </w:numPr>
        <w:suppressAutoHyphens/>
        <w:spacing w:after="120" w:line="276" w:lineRule="auto"/>
        <w:ind w:left="357" w:hanging="357"/>
        <w:jc w:val="both"/>
        <w:rPr>
          <w:rFonts w:ascii="Times New Roman" w:eastAsia="SimSun" w:hAnsi="Times New Roman" w:cs="Times New Roman"/>
          <w:b/>
          <w:smallCaps/>
          <w:color w:val="2E74B5"/>
          <w:sz w:val="24"/>
          <w:szCs w:val="24"/>
          <w:lang w:eastAsia="ar-SA"/>
        </w:rPr>
      </w:pPr>
      <w:r w:rsidRPr="002A1B7F">
        <w:rPr>
          <w:rFonts w:ascii="Times New Roman" w:eastAsia="SimSun" w:hAnsi="Times New Roman" w:cs="Times New Roman"/>
          <w:sz w:val="24"/>
          <w:szCs w:val="24"/>
          <w:lang w:eastAsia="ar-SA"/>
        </w:rPr>
        <w:t>A felelős szexuális magatartás jellemzőinek ismerete, a szexualitás egyéni életviteli és párkapcsolati jelentőségének értékelése</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2E74B5"/>
          <w:sz w:val="24"/>
          <w:szCs w:val="24"/>
        </w:rPr>
        <w:t>Fogalmak</w:t>
      </w:r>
    </w:p>
    <w:p w:rsidR="002A1B7F" w:rsidRPr="002A1B7F" w:rsidRDefault="002A1B7F" w:rsidP="002A1B7F">
      <w:pPr>
        <w:spacing w:after="0" w:line="252"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női és férfi ivarszervek, elsődleges és másodlagos nemi jellegek, hímivarsejt és petesejt, megtermékenyítés, gén, domináns és recesszív tulajdonság, kromoszóma, minőségi és mennyiségi tulajdonság, öröklésmenet, genetikai betegség, megtermékenyítés, embrió, magzati fejlődés</w:t>
      </w:r>
    </w:p>
    <w:p w:rsidR="002A1B7F" w:rsidRPr="002A1B7F" w:rsidRDefault="002A1B7F" w:rsidP="002A1B7F">
      <w:pPr>
        <w:spacing w:before="120" w:after="0" w:line="252" w:lineRule="auto"/>
        <w:jc w:val="both"/>
        <w:rPr>
          <w:rFonts w:ascii="Times New Roman" w:eastAsia="Calibri" w:hAnsi="Times New Roman" w:cs="Times New Roman"/>
          <w:bCs/>
          <w:sz w:val="24"/>
          <w:szCs w:val="24"/>
        </w:rPr>
      </w:pPr>
      <w:r w:rsidRPr="002A1B7F">
        <w:rPr>
          <w:rFonts w:ascii="Times New Roman" w:eastAsia="Calibri" w:hAnsi="Times New Roman" w:cs="Times New Roman"/>
          <w:b/>
          <w:smallCaps/>
          <w:color w:val="2E74B5"/>
          <w:sz w:val="24"/>
          <w:szCs w:val="24"/>
        </w:rPr>
        <w:t>Javasolt tevékenységek</w:t>
      </w:r>
    </w:p>
    <w:p w:rsidR="002A1B7F" w:rsidRPr="002A1B7F" w:rsidRDefault="002A1B7F" w:rsidP="002A1B7F">
      <w:pPr>
        <w:numPr>
          <w:ilvl w:val="0"/>
          <w:numId w:val="55"/>
        </w:numPr>
        <w:suppressAutoHyphens/>
        <w:spacing w:after="0" w:line="252" w:lineRule="auto"/>
        <w:ind w:left="357" w:hanging="357"/>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emberi nemek anatómiai különbségeit (elsődleges és másodlagos nemi jellegek, kromoszomális nem) bemutató képek, animációk, mobiltelefonos applikációk tanulmányozása, a különbségek megfogalmazása</w:t>
      </w:r>
    </w:p>
    <w:p w:rsidR="002A1B7F" w:rsidRPr="002A1B7F" w:rsidRDefault="002A1B7F" w:rsidP="002A1B7F">
      <w:pPr>
        <w:numPr>
          <w:ilvl w:val="0"/>
          <w:numId w:val="55"/>
        </w:numPr>
        <w:suppressAutoHyphens/>
        <w:spacing w:after="0" w:line="252" w:lineRule="auto"/>
        <w:ind w:left="357" w:hanging="357"/>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nemi érés folyamatáról, egyéni eltéréseiről szóló információk keresése, vélemények megvitatása</w:t>
      </w:r>
    </w:p>
    <w:p w:rsidR="002A1B7F" w:rsidRPr="002A1B7F" w:rsidRDefault="002A1B7F" w:rsidP="002A1B7F">
      <w:pPr>
        <w:numPr>
          <w:ilvl w:val="0"/>
          <w:numId w:val="55"/>
        </w:numPr>
        <w:suppressAutoHyphens/>
        <w:spacing w:after="0" w:line="252"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bCs/>
          <w:sz w:val="24"/>
          <w:szCs w:val="24"/>
          <w:lang w:eastAsia="ar-SA"/>
        </w:rPr>
        <w:t>A megtermékenyítést és a magzati fejlődést bemutató fotósorozatok, animációk és videók tanulmányozása, ezek alapján folyamatvázlat készítése, rajzolása</w:t>
      </w:r>
    </w:p>
    <w:p w:rsidR="002A1B7F" w:rsidRPr="002A1B7F" w:rsidRDefault="002A1B7F" w:rsidP="002A1B7F">
      <w:pPr>
        <w:numPr>
          <w:ilvl w:val="0"/>
          <w:numId w:val="55"/>
        </w:numPr>
        <w:suppressAutoHyphens/>
        <w:spacing w:after="0" w:line="252"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szülés folyamatát bemutató ábrák elemzése </w:t>
      </w:r>
    </w:p>
    <w:p w:rsidR="002A1B7F" w:rsidRPr="002A1B7F" w:rsidRDefault="002A1B7F" w:rsidP="002A1B7F">
      <w:pPr>
        <w:numPr>
          <w:ilvl w:val="0"/>
          <w:numId w:val="55"/>
        </w:numPr>
        <w:suppressAutoHyphens/>
        <w:spacing w:after="0" w:line="252"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Családi öröklésmeneteket bemutató ábrák, képek, családfák elemzése, a hasonlóságok és különbségek megfogalmazása egy-egy példán</w:t>
      </w:r>
    </w:p>
    <w:p w:rsidR="002A1B7F" w:rsidRPr="002A1B7F" w:rsidRDefault="002A1B7F" w:rsidP="002A1B7F">
      <w:pPr>
        <w:numPr>
          <w:ilvl w:val="0"/>
          <w:numId w:val="55"/>
        </w:numPr>
        <w:suppressAutoHyphens/>
        <w:spacing w:after="0" w:line="252" w:lineRule="auto"/>
        <w:ind w:left="357" w:hanging="357"/>
        <w:jc w:val="both"/>
        <w:rPr>
          <w:rFonts w:ascii="Calibri" w:eastAsia="SimSun" w:hAnsi="Calibri" w:cs="font278"/>
          <w:lang w:eastAsia="ar-SA"/>
        </w:rPr>
      </w:pPr>
      <w:r w:rsidRPr="002A1B7F">
        <w:rPr>
          <w:rFonts w:ascii="Times New Roman" w:eastAsia="SimSun" w:hAnsi="Times New Roman" w:cs="Times New Roman"/>
          <w:sz w:val="24"/>
          <w:szCs w:val="24"/>
          <w:lang w:eastAsia="ar-SA"/>
        </w:rPr>
        <w:t>Genetikai betegségeket bemutató esettanulmányok megbeszélése, az esetek közötti hasonlóságok és különbségek megfogalmazása</w:t>
      </w:r>
    </w:p>
    <w:p w:rsidR="002A1B7F" w:rsidRPr="002A1B7F" w:rsidRDefault="002A1B7F" w:rsidP="002A1B7F">
      <w:pPr>
        <w:spacing w:before="480" w:after="0" w:line="360" w:lineRule="auto"/>
        <w:ind w:left="1066" w:hanging="1066"/>
        <w:jc w:val="both"/>
        <w:rPr>
          <w:rFonts w:ascii="Times New Roman" w:eastAsia="Calibri" w:hAnsi="Times New Roman" w:cs="Times New Roman"/>
          <w:sz w:val="24"/>
          <w:szCs w:val="24"/>
        </w:rPr>
      </w:pPr>
    </w:p>
    <w:p w:rsidR="002A1B7F" w:rsidRPr="002A1B7F" w:rsidRDefault="002A1B7F" w:rsidP="002A1B7F">
      <w:pPr>
        <w:spacing w:before="480" w:after="0" w:line="360"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b/>
          <w:smallCaps/>
          <w:color w:val="2E74B5"/>
          <w:sz w:val="24"/>
          <w:szCs w:val="24"/>
        </w:rPr>
        <w:t>Témakör:</w:t>
      </w:r>
      <w:r w:rsidRPr="002A1B7F">
        <w:rPr>
          <w:rFonts w:ascii="Times New Roman" w:eastAsia="Calibri" w:hAnsi="Times New Roman" w:cs="Times New Roman"/>
          <w:b/>
          <w:color w:val="2E74B5"/>
          <w:sz w:val="24"/>
          <w:szCs w:val="24"/>
        </w:rPr>
        <w:t xml:space="preserve"> </w:t>
      </w:r>
      <w:r w:rsidRPr="002A1B7F">
        <w:rPr>
          <w:rFonts w:ascii="Times New Roman" w:eastAsia="Calibri" w:hAnsi="Times New Roman" w:cs="Times New Roman"/>
          <w:b/>
          <w:sz w:val="24"/>
          <w:szCs w:val="24"/>
        </w:rPr>
        <w:t>Egészségmegőrzés, elsősegély</w:t>
      </w: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b/>
          <w:smallCaps/>
          <w:color w:val="2E74B5"/>
          <w:sz w:val="24"/>
          <w:szCs w:val="24"/>
        </w:rPr>
        <w:t>Javasolt óraszám:</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bCs/>
          <w:sz w:val="24"/>
          <w:szCs w:val="24"/>
        </w:rPr>
        <w:t>8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2E74B5"/>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6"/>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az egészséget személyes és közösségi értékként értelmezi, érdeklődik az egészségmegőrzéssel kapcsolatos információk iránt, mérlegeli azok tudományos hitelességét, mérlegelően kezeli a gyógyszerekkel, gyógyászattal kapcsolatos reklámokat; </w:t>
      </w:r>
    </w:p>
    <w:p w:rsidR="002A1B7F" w:rsidRPr="002A1B7F" w:rsidRDefault="002A1B7F" w:rsidP="002A1B7F">
      <w:pPr>
        <w:numPr>
          <w:ilvl w:val="0"/>
          <w:numId w:val="56"/>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tényekkel igazolja a testi és lelki egészség közötti kapcsolatot, tud ennek egyéni és társadalmi összefüggéseiről, érvel az egészségkárosító szokások és függőségek ellen;</w:t>
      </w:r>
    </w:p>
    <w:p w:rsidR="002A1B7F" w:rsidRPr="002A1B7F" w:rsidRDefault="002A1B7F" w:rsidP="002A1B7F">
      <w:pPr>
        <w:numPr>
          <w:ilvl w:val="0"/>
          <w:numId w:val="56"/>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egészséggel, életmóddal foglalkozó weboldalak, tematikus médiaforrások információit mérlegelően elemzi, igyekszik tudományos bizonyítékokra alapozott híreket, érveket és tanácsokat elfogadni;</w:t>
      </w:r>
    </w:p>
    <w:p w:rsidR="002A1B7F" w:rsidRPr="002A1B7F" w:rsidRDefault="002A1B7F" w:rsidP="002A1B7F">
      <w:pPr>
        <w:numPr>
          <w:ilvl w:val="0"/>
          <w:numId w:val="56"/>
        </w:numPr>
        <w:suppressAutoHyphens/>
        <w:spacing w:after="120" w:line="276" w:lineRule="auto"/>
        <w:ind w:left="357" w:hanging="357"/>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értékeli a személyi és környezeti higiénia egészségmegőrzéssel kapcsolatos jelentőségét, ennek alapelveit személyes környezetében is igyekszik alkalmazni.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ismer a szív- és érrendszeri betegségekkel kapcsolatos kockázati tényezőket, felméri ezeknek az egészségmegőrzésben való jelentőségét; </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igyekszik tudatosan alakítani étkezési szokásait, törekszik az életmódjának megfelelő energia- és tápanyagbevitelre;</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ismeri a kórokozó, a fertőzés és a járvány fogalmait, érti és elfogadja a járványok kezelésével, megelőzésével kapcsolatos eljárásokat; </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biológiai tények alapján felismeri az antibiotikumok helyes használatának fontosságát;</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tudja, hogy a daganatos betegségek kialakulását az életmód és a környezet is befolyásolja, és hogy gyógyításuk esélyét a korai felismerés nagymértékben növeli;</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érti az orvosi diagnosztikai eljárások célját, ismeri azok alapelveit és néhány főbb módszerét, értékeli a megfelelő diagnózis felállításának jelentőségét;</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felméri a baleseti sérülések kockázatait, igyekszik ezeket elkerülni, a bekövetkezett balesetek esetében felismeri a sérülés, vérzés vagy mérgezés jeleit, ezekről megfelelő beszámolót tud adni;</w:t>
      </w:r>
    </w:p>
    <w:p w:rsidR="002A1B7F" w:rsidRPr="002A1B7F" w:rsidRDefault="002A1B7F" w:rsidP="002A1B7F">
      <w:pPr>
        <w:numPr>
          <w:ilvl w:val="0"/>
          <w:numId w:val="42"/>
        </w:numPr>
        <w:suppressAutoHyphens/>
        <w:spacing w:after="12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bekövetkezett balesetet, rosszullétet felismeri, segítséget (szükség esetén mentőt) tud hívni,</w:t>
      </w:r>
    </w:p>
    <w:p w:rsidR="002A1B7F" w:rsidRPr="002A1B7F" w:rsidRDefault="002A1B7F" w:rsidP="002A1B7F">
      <w:pPr>
        <w:numPr>
          <w:ilvl w:val="0"/>
          <w:numId w:val="42"/>
        </w:numPr>
        <w:suppressAutoHyphens/>
        <w:spacing w:after="120" w:line="276" w:lineRule="auto"/>
        <w:ind w:left="357" w:hanging="357"/>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életkori sajátosságainak megfelelő módon tud elsősegélyt nyújtani, képes a sérült vagy beteg személy ellátását a rendelkezésre álló eszközökkel vagy eszköz nélkül megkezdeni.</w:t>
      </w: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2E74B5"/>
          <w:sz w:val="24"/>
          <w:szCs w:val="24"/>
        </w:rPr>
        <w:t>Fejlesztési feladatok és ismeretek</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szív- és érrendszeri betegségek kockázati tényezőinek azonosítása, megelőzési lehetőségeinek megvitatása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életkor, az életmód és a táplálkozás közötti összefüggések felismerése, az egészséges és kiegyensúlyozott táplálkozás alapvető elveinek ismerete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rendszeres testmozgás és az egészség megőrzése közötti biológiai összefüggések ismerete, a mozgásszegény életmód okozta egészségügyi kockázatok felismerése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kórokozó, a fertőzés, a járvány és a higiénia fogalmai közötti összefüggések feltárása, a megelőzés érdekében megtehető lépések biológiai alapjainak értelmezése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higiénia és a fertőző betegségek megelőzése közötti összefüggés felismerése, a rendszeres és helyes tisztálkodással kapcsolatos elvek és módszerek elsajátítása</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helytelen antibiotikum-használat és az ellenálló baktériumok kialakulása közötti összefüggés felismerése, az AB rezisztencia veszélyeinek értékelése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daganatos betegségek környezeti és életmódbeli kockázati tényezőinek áttekintése, a megelőzés lehetőségeinek és a személyre szabott terápia jelentőségének felismerése </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orvosi szűrővizsgálatok és diagnosztikai eljárások céljainak azonosítása, a lehetőségek ismerete, az alapvető módszerek áttekintése</w:t>
      </w:r>
    </w:p>
    <w:p w:rsidR="002A1B7F" w:rsidRPr="002A1B7F" w:rsidRDefault="002A1B7F" w:rsidP="002A1B7F">
      <w:pPr>
        <w:numPr>
          <w:ilvl w:val="0"/>
          <w:numId w:val="42"/>
        </w:numPr>
        <w:suppressAutoHyphens/>
        <w:spacing w:after="120" w:line="276" w:lineRule="auto"/>
        <w:jc w:val="both"/>
        <w:rPr>
          <w:rFonts w:ascii="Times New Roman" w:eastAsia="SimSun" w:hAnsi="Times New Roman" w:cs="Times New Roman"/>
          <w:b/>
          <w:smallCaps/>
          <w:color w:val="2E74B5"/>
          <w:sz w:val="24"/>
          <w:szCs w:val="24"/>
          <w:lang w:eastAsia="ar-SA"/>
        </w:rPr>
      </w:pPr>
      <w:r w:rsidRPr="002A1B7F">
        <w:rPr>
          <w:rFonts w:ascii="Times New Roman" w:eastAsia="SimSun" w:hAnsi="Times New Roman" w:cs="Times New Roman"/>
          <w:sz w:val="24"/>
          <w:szCs w:val="24"/>
          <w:lang w:eastAsia="ar-SA"/>
        </w:rPr>
        <w:t>Az elsősegélynyújtás lépéseinek elvi ismerete, szimulációkkal történő gyakorlása</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2E74B5"/>
          <w:sz w:val="24"/>
          <w:szCs w:val="24"/>
        </w:rPr>
        <w:t>Fogalmak</w:t>
      </w:r>
    </w:p>
    <w:p w:rsidR="002A1B7F" w:rsidRPr="002A1B7F" w:rsidRDefault="002A1B7F" w:rsidP="002A1B7F">
      <w:pPr>
        <w:spacing w:line="252"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fertőzés, járvány, fertőtlenítés, sterilizálás, stressz, rákkeltő anyag/hatás, személyi higiénia, élelmiszer-összetétel és -minőség, lelki egészség, függőség, szűrővizsgálat, labor- és képalkotó diagnosztikai eljárások, elsősegélynyújtás, segélyhívás</w:t>
      </w:r>
    </w:p>
    <w:p w:rsidR="002A1B7F" w:rsidRPr="002A1B7F" w:rsidRDefault="002A1B7F" w:rsidP="002A1B7F">
      <w:pPr>
        <w:spacing w:before="120" w:after="0" w:line="252" w:lineRule="auto"/>
        <w:jc w:val="both"/>
        <w:rPr>
          <w:rFonts w:ascii="Times New Roman" w:eastAsia="Calibri" w:hAnsi="Times New Roman" w:cs="Times New Roman"/>
          <w:bCs/>
          <w:sz w:val="24"/>
          <w:szCs w:val="24"/>
        </w:rPr>
      </w:pPr>
      <w:r w:rsidRPr="002A1B7F">
        <w:rPr>
          <w:rFonts w:ascii="Times New Roman" w:eastAsia="Calibri" w:hAnsi="Times New Roman" w:cs="Times New Roman"/>
          <w:b/>
          <w:smallCaps/>
          <w:color w:val="2E74B5"/>
          <w:sz w:val="24"/>
          <w:szCs w:val="24"/>
        </w:rPr>
        <w:t>Javasolt tevékenységek</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Népegészségügyi adatsorok, grafikonok értelmezése (pl. szív- és érrendszeri betegségek, rákstatisztikák, fertőző betegségek), a bemutatott helyzettel összefüggő értékelések megfogalmazása</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Egészségnap szervezése, egészségmegőrzési tanácsadó szakértők meghívása, videóinterjúk készítése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Különböző élelmiszerek összetételét felsoroló információs anyagok összegyűjtése, következtetések levonása, egészségügyi vonatkozások megfogalmazása</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Életkornak megfelelő étrendek összeállítása, iskolai kóstoló és/vagy vásár rendezése egyszerűen elkészíthető, egészséges ételekből (büféáruk, sütemények) </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Járványok, egyes fertőző betegségek történetéről szóló kiselőadások, házi dolgozatok készítése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Napjaink egyes nagyobb járványairól szóló esettanulmányok, filmek elemzése, a tanulságok megbeszélése</w:t>
      </w:r>
    </w:p>
    <w:p w:rsidR="002A1B7F" w:rsidRPr="002A1B7F" w:rsidRDefault="002A1B7F" w:rsidP="002A1B7F">
      <w:pPr>
        <w:numPr>
          <w:ilvl w:val="0"/>
          <w:numId w:val="57"/>
        </w:numPr>
        <w:suppressAutoHyphens/>
        <w:spacing w:after="0" w:line="252" w:lineRule="auto"/>
        <w:ind w:left="357" w:hanging="357"/>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Alapvető elsősegélynyújtási ismeretek alkalmazásának gyakorlati bemutatása (pl. vérzések, gyakori rosszullétek, égési sérülések, sportbalesetek esetén)</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bCs/>
          <w:sz w:val="24"/>
          <w:szCs w:val="24"/>
          <w:lang w:eastAsia="ar-SA"/>
        </w:rPr>
        <w:t>Az egészséges életmód betegségmegelőzésben játszott szerepének bemutatása konkrét betegségcsoportok példái alapján</w:t>
      </w:r>
    </w:p>
    <w:p w:rsidR="002A1B7F" w:rsidRPr="002A1B7F" w:rsidRDefault="002A1B7F" w:rsidP="002A1B7F">
      <w:pPr>
        <w:spacing w:after="0" w:line="100" w:lineRule="atLeast"/>
        <w:jc w:val="both"/>
        <w:rPr>
          <w:rFonts w:ascii="Times New Roman" w:eastAsia="Calibri" w:hAnsi="Times New Roman" w:cs="Times New Roman"/>
          <w:sz w:val="24"/>
          <w:szCs w:val="24"/>
        </w:rPr>
      </w:pPr>
    </w:p>
    <w:p w:rsidR="002A1B7F" w:rsidRPr="002A1B7F" w:rsidRDefault="002A1B7F" w:rsidP="002A1B7F">
      <w:pPr>
        <w:spacing w:after="0" w:line="100" w:lineRule="atLeast"/>
        <w:rPr>
          <w:rFonts w:ascii="Times New Roman" w:eastAsia="Calibri" w:hAnsi="Times New Roman" w:cs="Times New Roman"/>
          <w:sz w:val="24"/>
          <w:szCs w:val="24"/>
        </w:rPr>
      </w:pPr>
    </w:p>
    <w:p w:rsidR="002A1B7F" w:rsidRPr="002A1B7F" w:rsidRDefault="002A1B7F" w:rsidP="002A1B7F">
      <w:pPr>
        <w:spacing w:after="0" w:line="360" w:lineRule="auto"/>
        <w:jc w:val="center"/>
        <w:rPr>
          <w:rFonts w:ascii="Times New Roman" w:eastAsia="Calibri" w:hAnsi="Times New Roman" w:cs="Times New Roman"/>
          <w:b/>
          <w:smallCaps/>
          <w:sz w:val="24"/>
          <w:szCs w:val="24"/>
        </w:rPr>
      </w:pPr>
      <w:r w:rsidRPr="002A1B7F">
        <w:rPr>
          <w:rFonts w:ascii="Times New Roman" w:eastAsia="Calibri" w:hAnsi="Times New Roman" w:cs="Times New Roman"/>
          <w:b/>
          <w:sz w:val="24"/>
          <w:szCs w:val="24"/>
        </w:rPr>
        <w:t>9–10. évfolyam</w:t>
      </w:r>
    </w:p>
    <w:p w:rsidR="002A1B7F" w:rsidRPr="002A1B7F" w:rsidRDefault="002A1B7F" w:rsidP="002A1B7F">
      <w:pPr>
        <w:spacing w:after="0" w:line="100" w:lineRule="atLeast"/>
        <w:rPr>
          <w:rFonts w:ascii="Times New Roman" w:eastAsia="Calibri" w:hAnsi="Times New Roman" w:cs="Times New Roman"/>
          <w:b/>
          <w:smallCaps/>
          <w:color w:val="2E74B5"/>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color w:val="000000"/>
          <w:sz w:val="24"/>
          <w:szCs w:val="24"/>
        </w:rPr>
        <w:t>A</w:t>
      </w:r>
      <w:r w:rsidRPr="002A1B7F">
        <w:rPr>
          <w:rFonts w:ascii="Times New Roman" w:eastAsia="Calibri" w:hAnsi="Times New Roman" w:cs="Times New Roman"/>
          <w:b/>
          <w:bCs/>
          <w:sz w:val="24"/>
          <w:szCs w:val="24"/>
        </w:rPr>
        <w:t xml:space="preserve"> biológia tudománya</w:t>
      </w: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b/>
          <w:smallCaps/>
          <w:color w:val="2E74B5"/>
          <w:sz w:val="24"/>
          <w:szCs w:val="24"/>
        </w:rPr>
        <w:t>Javasolt óraszám:</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bCs/>
          <w:sz w:val="24"/>
          <w:szCs w:val="24"/>
        </w:rPr>
        <w:t>4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2E74B5"/>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bCs/>
          <w:sz w:val="24"/>
          <w:szCs w:val="24"/>
          <w:lang w:eastAsia="ar-SA"/>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 biológiai kutatások alapvető céljait, legfontosabb területeit, értékeli az élet megértésében, az élővilág megismerésében és megóvásában játszott szerepét;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példákkal igazolja a biológiai ismereteknek a világképünk és a technológia fejlődésében betöltött szerepét, gazdasági és társadalmi jelentőségét;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biológiai vizsgálatok során elvégzi az adatrögzítés és -rendezés műveleteit, ennek alapján tényekkel alátámasztott következtetéseket von le;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 tudományos közlések lényegi jellemzőit, különbséget tesz tudományos, ismeretterjesztő és bulvár stílus és tartalom között;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érti a biológia fontosabb vizsgálati eszközeinek (pl. fény- és elektronmikroszkóp), molekuláris szintű (pl. elválasztástechnológiai) módszereinek elméleti alapjait, tud példát ezek felhasználási lehetőségeire; </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2E74B5"/>
          <w:sz w:val="24"/>
          <w:szCs w:val="24"/>
          <w:lang w:eastAsia="ar-SA"/>
        </w:rPr>
      </w:pPr>
      <w:r w:rsidRPr="002A1B7F">
        <w:rPr>
          <w:rFonts w:ascii="Times New Roman" w:eastAsia="SimSun" w:hAnsi="Times New Roman" w:cs="Times New Roman"/>
          <w:bCs/>
          <w:sz w:val="24"/>
          <w:szCs w:val="24"/>
          <w:lang w:eastAsia="ar-SA"/>
        </w:rPr>
        <w:t>értékeli a modern biológiai kutatásokból származó nagy mennyiségű adat feldolgozásának jelentőségét, érti a hálózatelmélet és a rendszerbiológia alapfogalmait.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2E74B5"/>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 tudománytörténete és a mai kutatások világképünkre, mindennapi életünkre gyakorolt hatásának felismerése, példákkal való bemutatása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tudományos vizsgálatok menetének ismerete (problémaazonosítás, kérdésfeltevés, kísérlettervezés és -kivitelezés, adatrögzítés és -elemzés, következtetés), lépéseinek vizsgálatokban való alkalmazása, ezek alapján kísérletek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biológiai vizsgálatok során alkalmazható, egyszerűbb laboratóriumi és terepmunkára alkalmas eszközök ismerete, vizsgálatok esetében a megfelelő kiválasztása és használata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fény- és elektronmikroszkópok működési elvének összehasonlítása, típusainak a vizsgálati célokkal való kapcsolatba hozása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tudományos gondolkodás műveleteinek alkalmazásában való jártasság, adott probléma esetén a célravezető módszer kiválasztása és alkalmazása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Megfigyelések, mérési és statisztikai adatok megfelelő rögzítése, rendezése és feldolgozása, az ebből levonható következtetések és további kutatási kérdések megfogalmazása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ismeretszerzésben és a problémamegoldásban a másokkal való együttműködés fontosságának felismerése, a közös munkában való aktív szerepvállalás</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Tényekre alapozott, koherens érvelés, véleményalkotás és mások meghallgatásának képessége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modern biológia kulcsterületeinek, technológiai alkalmazásainak ismerete, bioetikai, társadalmi-gazdasági kérdésekben véleményalkotási és vitaképesség</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 népszerűsítő és a tudományos igényű információs forrásokról való tájékozottság, az álhírek, áltudományos közlések felismerése, velük szemben biológiai ismeretekre alapozott mérlegelő érvelés</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tudományos probléma, kutatási kérdés, hipotézis, kísérlet, kísérleti változó (független, függő, rögzített), fénymikroszkóp, elektronmikroszkóp, valószínűség, hálózatelmélet, rendszerbiológia, molekuláris biológia, biotechnológia, bioetika, bioinformatika, bionika</w:t>
      </w:r>
    </w:p>
    <w:p w:rsidR="002A1B7F" w:rsidRPr="002A1B7F" w:rsidRDefault="002A1B7F" w:rsidP="002A1B7F">
      <w:pPr>
        <w:spacing w:before="120" w:after="0" w:line="252"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61"/>
        </w:numPr>
        <w:suppressAutoHyphens/>
        <w:spacing w:after="0" w:line="276" w:lineRule="auto"/>
        <w:ind w:left="360"/>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tudományos gondolkodás műveleteinek tudatos alkalmazása konkrét példán és/vagy egy tudós munkásságának bemutatásán keresztül</w:t>
      </w:r>
    </w:p>
    <w:p w:rsidR="002A1B7F" w:rsidRPr="002A1B7F" w:rsidRDefault="002A1B7F" w:rsidP="002A1B7F">
      <w:pPr>
        <w:numPr>
          <w:ilvl w:val="0"/>
          <w:numId w:val="61"/>
        </w:numPr>
        <w:suppressAutoHyphens/>
        <w:spacing w:after="0" w:line="276" w:lineRule="auto"/>
        <w:ind w:left="360"/>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hétköznapi és a tudományos megfigyelés összehasonlítása, konkrét példa bemutatása</w:t>
      </w:r>
    </w:p>
    <w:p w:rsidR="002A1B7F" w:rsidRPr="002A1B7F" w:rsidRDefault="002A1B7F" w:rsidP="002A1B7F">
      <w:pPr>
        <w:numPr>
          <w:ilvl w:val="0"/>
          <w:numId w:val="61"/>
        </w:numPr>
        <w:shd w:val="clear" w:color="auto" w:fill="FFFFFF"/>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Strukturált, félig strukturált vagy nem strukturált (a csoport készségszintjétől függően) biológiai kísérlet kivitelezése, jegyzőkönyv készítése, </w:t>
      </w:r>
      <w:r w:rsidRPr="002A1B7F">
        <w:rPr>
          <w:rFonts w:ascii="Times New Roman" w:eastAsia="Times New Roman" w:hAnsi="Times New Roman" w:cs="Times New Roman"/>
          <w:sz w:val="24"/>
          <w:szCs w:val="24"/>
          <w:lang w:eastAsia="ar-SA"/>
        </w:rPr>
        <w:t>a kísérleti eredmények értékelése és publikálása</w:t>
      </w:r>
    </w:p>
    <w:p w:rsidR="002A1B7F" w:rsidRPr="002A1B7F" w:rsidRDefault="002A1B7F" w:rsidP="002A1B7F">
      <w:pPr>
        <w:numPr>
          <w:ilvl w:val="0"/>
          <w:numId w:val="61"/>
        </w:numPr>
        <w:suppressAutoHyphens/>
        <w:spacing w:after="0" w:line="276" w:lineRule="auto"/>
        <w:ind w:left="360"/>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Irányított kutatási terv elkészítése, hipotézis önálló felállítása, a függő és független változók megállapítása, projektmunka elkészítése</w:t>
      </w:r>
    </w:p>
    <w:p w:rsidR="002A1B7F" w:rsidRPr="002A1B7F" w:rsidRDefault="002A1B7F" w:rsidP="002A1B7F">
      <w:pPr>
        <w:numPr>
          <w:ilvl w:val="0"/>
          <w:numId w:val="61"/>
        </w:numPr>
        <w:suppressAutoHyphens/>
        <w:spacing w:after="0" w:line="276" w:lineRule="auto"/>
        <w:ind w:left="360"/>
        <w:jc w:val="both"/>
        <w:rPr>
          <w:rFonts w:ascii="Times New Roman" w:eastAsia="Calibri" w:hAnsi="Times New Roman" w:cs="Times New Roman"/>
          <w:sz w:val="24"/>
          <w:szCs w:val="24"/>
          <w:lang w:eastAsia="ar-SA"/>
        </w:rPr>
      </w:pPr>
      <w:r w:rsidRPr="002A1B7F">
        <w:rPr>
          <w:rFonts w:ascii="Times New Roman" w:eastAsia="SimSun" w:hAnsi="Times New Roman" w:cs="Times New Roman"/>
          <w:sz w:val="24"/>
          <w:szCs w:val="24"/>
          <w:lang w:eastAsia="ar-SA"/>
        </w:rPr>
        <w:t xml:space="preserve">Biológiai kutatóintézet (valós vagy virtuális) meglátogatása, beszámoló készítése a kutatási területekről és módszerekről </w:t>
      </w:r>
    </w:p>
    <w:p w:rsidR="002A1B7F" w:rsidRPr="002A1B7F" w:rsidRDefault="002A1B7F" w:rsidP="002A1B7F">
      <w:pPr>
        <w:numPr>
          <w:ilvl w:val="0"/>
          <w:numId w:val="61"/>
        </w:numPr>
        <w:suppressAutoHyphens/>
        <w:spacing w:after="0" w:line="276" w:lineRule="auto"/>
        <w:ind w:left="360"/>
        <w:jc w:val="both"/>
        <w:rPr>
          <w:rFonts w:ascii="Times New Roman" w:eastAsia="SimSun" w:hAnsi="Times New Roman" w:cs="Times New Roman"/>
          <w:sz w:val="24"/>
          <w:szCs w:val="24"/>
          <w:lang w:eastAsia="ar-SA"/>
        </w:rPr>
      </w:pPr>
      <w:r w:rsidRPr="002A1B7F">
        <w:rPr>
          <w:rFonts w:ascii="Times New Roman" w:eastAsia="Calibri" w:hAnsi="Times New Roman" w:cs="Times New Roman"/>
          <w:sz w:val="24"/>
          <w:szCs w:val="24"/>
          <w:lang w:eastAsia="ar-SA"/>
        </w:rPr>
        <w:t xml:space="preserve">Egy-egy tudós megszemélyesítésével kerekasztal-beszélgetés egy tudományos problémáról </w:t>
      </w:r>
    </w:p>
    <w:p w:rsidR="002A1B7F" w:rsidRPr="002A1B7F" w:rsidRDefault="002A1B7F" w:rsidP="002A1B7F">
      <w:pPr>
        <w:numPr>
          <w:ilvl w:val="0"/>
          <w:numId w:val="61"/>
        </w:numPr>
        <w:shd w:val="clear" w:color="auto" w:fill="FFFFFF"/>
        <w:suppressAutoHyphens/>
        <w:spacing w:after="0" w:line="276" w:lineRule="auto"/>
        <w:ind w:left="357" w:hanging="357"/>
        <w:jc w:val="both"/>
        <w:rPr>
          <w:rFonts w:ascii="Times New Roman" w:eastAsia="Times New Roman" w:hAnsi="Times New Roman" w:cs="Times New Roman"/>
          <w:sz w:val="24"/>
          <w:szCs w:val="24"/>
          <w:lang w:eastAsia="ar-SA"/>
        </w:rPr>
      </w:pPr>
      <w:r w:rsidRPr="002A1B7F">
        <w:rPr>
          <w:rFonts w:ascii="Times New Roman" w:eastAsia="SimSun" w:hAnsi="Times New Roman" w:cs="Times New Roman"/>
          <w:sz w:val="24"/>
          <w:szCs w:val="24"/>
          <w:lang w:eastAsia="ar-SA"/>
        </w:rPr>
        <w:t xml:space="preserve">Bionikai alkalmazások példáinak keresése, kiselőadás, házi dolgozat készítése (pl. </w:t>
      </w:r>
      <w:r w:rsidRPr="002A1B7F">
        <w:rPr>
          <w:rFonts w:ascii="Times New Roman" w:eastAsia="Times New Roman" w:hAnsi="Times New Roman" w:cs="Times New Roman"/>
          <w:sz w:val="24"/>
          <w:szCs w:val="24"/>
          <w:lang w:eastAsia="ar-SA"/>
        </w:rPr>
        <w:t>strukturális bionika, szenzorbionika)</w:t>
      </w:r>
    </w:p>
    <w:p w:rsidR="002A1B7F" w:rsidRPr="002A1B7F" w:rsidRDefault="002A1B7F" w:rsidP="002A1B7F">
      <w:pPr>
        <w:numPr>
          <w:ilvl w:val="0"/>
          <w:numId w:val="61"/>
        </w:numPr>
        <w:shd w:val="clear" w:color="auto" w:fill="FFFFFF"/>
        <w:suppressAutoHyphens/>
        <w:spacing w:after="0" w:line="276" w:lineRule="auto"/>
        <w:ind w:left="357" w:hanging="357"/>
        <w:jc w:val="both"/>
        <w:rPr>
          <w:rFonts w:ascii="Times New Roman" w:eastAsia="SimSun" w:hAnsi="Times New Roman" w:cs="Times New Roman"/>
          <w:b/>
          <w:smallCaps/>
          <w:color w:val="2E74B5"/>
          <w:sz w:val="24"/>
          <w:szCs w:val="24"/>
          <w:lang w:eastAsia="ar-SA"/>
        </w:rPr>
      </w:pPr>
      <w:r w:rsidRPr="002A1B7F">
        <w:rPr>
          <w:rFonts w:ascii="Times New Roman" w:eastAsia="Times New Roman" w:hAnsi="Times New Roman" w:cs="Times New Roman"/>
          <w:sz w:val="24"/>
          <w:szCs w:val="24"/>
          <w:lang w:eastAsia="ar-SA"/>
        </w:rPr>
        <w:t>Természettudományos ismeretterjesztő folyóiratok cikkeinek feldolgozása, kivonat, reflexió írása</w:t>
      </w:r>
    </w:p>
    <w:p w:rsidR="002A1B7F" w:rsidRPr="002A1B7F" w:rsidRDefault="002A1B7F" w:rsidP="002A1B7F">
      <w:pPr>
        <w:spacing w:before="480" w:after="0" w:line="100" w:lineRule="atLeast"/>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b/>
          <w:smallCaps/>
          <w:color w:val="2E74B5"/>
          <w:sz w:val="24"/>
          <w:szCs w:val="24"/>
        </w:rPr>
        <w:t>Témakör:</w:t>
      </w:r>
      <w:r w:rsidRPr="002A1B7F">
        <w:rPr>
          <w:rFonts w:ascii="Times New Roman" w:eastAsia="Calibri" w:hAnsi="Times New Roman" w:cs="Times New Roman"/>
          <w:b/>
          <w:color w:val="2E74B5"/>
          <w:sz w:val="24"/>
          <w:szCs w:val="24"/>
        </w:rPr>
        <w:t xml:space="preserve"> </w:t>
      </w:r>
      <w:r w:rsidRPr="002A1B7F">
        <w:rPr>
          <w:rFonts w:ascii="Times New Roman" w:eastAsia="Calibri" w:hAnsi="Times New Roman" w:cs="Times New Roman"/>
          <w:b/>
          <w:bCs/>
          <w:sz w:val="24"/>
          <w:szCs w:val="24"/>
        </w:rPr>
        <w:t>Az élet eredete és feltételei</w:t>
      </w: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b/>
          <w:smallCaps/>
          <w:color w:val="2E74B5"/>
          <w:sz w:val="24"/>
          <w:szCs w:val="24"/>
        </w:rPr>
        <w:t>Javasolt óraszám:</w:t>
      </w:r>
      <w:r w:rsidRPr="002A1B7F">
        <w:rPr>
          <w:rFonts w:ascii="Times New Roman" w:eastAsia="Calibri" w:hAnsi="Times New Roman" w:cs="Times New Roman"/>
          <w:color w:val="2E74B5"/>
          <w:sz w:val="24"/>
          <w:szCs w:val="24"/>
        </w:rPr>
        <w:t xml:space="preserve"> </w:t>
      </w:r>
      <w:r w:rsidRPr="002A1B7F">
        <w:rPr>
          <w:rFonts w:ascii="Times New Roman" w:eastAsia="Calibri" w:hAnsi="Times New Roman" w:cs="Times New Roman"/>
          <w:b/>
          <w:bCs/>
          <w:sz w:val="24"/>
          <w:szCs w:val="24"/>
        </w:rPr>
        <w:t>6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2E74B5"/>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azonosítja és vizsgálható formában megfogalmazza a természettudományos problémákat, biológiai és más természettudományi területről kiválasztja a jelenségek magyarázatához szükséges tényeket és ismereteket;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sz w:val="24"/>
          <w:szCs w:val="24"/>
          <w:lang w:eastAsia="ar-SA"/>
        </w:rPr>
        <w:t>biológiai vonatkozású adatokat elemez, megfelelő formába rendez, ábrázol, ezek alapján előrejelzéseket, következtetéseket fogalmaz meg, a már ábrázolt adatokat értelmezi.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földi élet keletkezését biológiai kísérletek és elméletek alapján magyarázza;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érvel a földi élet egysége, egységes eredete és fejlődési módja mellett;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ki tudja fejteni, hogy a sejt az élő szervezetek szerkezeti és működési egysége;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megkülönbözteti a valódi és az ősbaktérium fogalmát, tudja, hogy ezek az élővilág két külön rendszertani csoportjába, eltérő doménokba tartoznak;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érti és biológiai tényekkel igazolja a baktériumok anyagcseréje sokféleségének jelentőségét, értékeli a földi anyagforgalomban játszott szerepüket;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ismeri és értékeli az ősbaktériumok különleges élőhelyeken való életképességét, ennek jelentőségét az élet keletkezésének kutatásában;</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2E74B5"/>
          <w:sz w:val="24"/>
          <w:szCs w:val="24"/>
          <w:lang w:eastAsia="ar-SA"/>
        </w:rPr>
      </w:pPr>
      <w:r w:rsidRPr="002A1B7F">
        <w:rPr>
          <w:rFonts w:ascii="Times New Roman" w:eastAsia="SimSun" w:hAnsi="Times New Roman" w:cs="Times New Roman"/>
          <w:sz w:val="24"/>
          <w:szCs w:val="24"/>
          <w:lang w:eastAsia="ar-SA"/>
        </w:rPr>
        <w:t>biológiai és csillagászati tények alapján mérlegeli a földön kívüli élet valószínűsíthető feltételeit és lehetőségeit.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2E74B5"/>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 állapot értelmezése életkritériumok és életjelenségek alapján</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élet keletkezését modellező kísérlet mérlegelő értelmezése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Az élő rendszerek energetikai és információs működésének az élet fogalmával való összekapcsolása </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nukleinsavak és a fehérjék az élet kialakulásában játszott szerepének mérlegelő értelmezése, a korai életformák és életközösségek áttekintése, az ősi környezet és megváltozásának bemutatása </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ősbaktériumok különleges élőhelyeken való életképességének példákkal való igazolása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2E74B5"/>
          <w:sz w:val="24"/>
          <w:szCs w:val="24"/>
          <w:lang w:eastAsia="ar-SA"/>
        </w:rPr>
      </w:pPr>
      <w:r w:rsidRPr="002A1B7F">
        <w:rPr>
          <w:rFonts w:ascii="Times New Roman" w:eastAsia="SimSun" w:hAnsi="Times New Roman" w:cs="Times New Roman"/>
          <w:sz w:val="24"/>
          <w:szCs w:val="24"/>
          <w:lang w:eastAsia="ar-SA"/>
        </w:rPr>
        <w:t>Alapfokú tájékozottság a Naprendszeren belüli és azon kívüli életet vizsgáló kutatás céljáról, feltételezéseiről, alkalmazott eszközeiről és eddigi eredményeiről</w:t>
      </w:r>
    </w:p>
    <w:p w:rsidR="002A1B7F" w:rsidRPr="002A1B7F" w:rsidRDefault="002A1B7F" w:rsidP="002A1B7F">
      <w:pPr>
        <w:spacing w:before="120" w:after="0" w:line="360" w:lineRule="auto"/>
        <w:jc w:val="both"/>
        <w:rPr>
          <w:rFonts w:ascii="Times New Roman" w:eastAsia="Calibri" w:hAnsi="Times New Roman" w:cs="Times New Roman"/>
          <w:b/>
          <w:smallCaps/>
          <w:color w:val="2E74B5"/>
          <w:sz w:val="24"/>
          <w:szCs w:val="24"/>
        </w:rPr>
      </w:pP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2E74B5"/>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2E74B5"/>
          <w:sz w:val="24"/>
          <w:szCs w:val="24"/>
        </w:rPr>
      </w:pPr>
      <w:r w:rsidRPr="002A1B7F">
        <w:rPr>
          <w:rFonts w:ascii="Times New Roman" w:eastAsia="Calibri" w:hAnsi="Times New Roman" w:cs="Times New Roman"/>
          <w:sz w:val="24"/>
          <w:szCs w:val="24"/>
        </w:rPr>
        <w:t>őslégkör, ősóceán, RNS-világ, (univerzális) genetikai kód, prokarióta (baktérium) sejt, anaerob anyagcsere, foto- és kemoautotrófia, heterotrófia, cianobaktérium, biogeokémiai ciklus, UV-sugárzás és ózonpajzs, kozmikus sugárzás és földmágnesség, ősbaktérium, földön kívüli életlehetőségek</w:t>
      </w:r>
    </w:p>
    <w:p w:rsidR="002A1B7F" w:rsidRPr="002A1B7F" w:rsidRDefault="002A1B7F" w:rsidP="002A1B7F">
      <w:pPr>
        <w:spacing w:before="120" w:after="0" w:line="252"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2E74B5"/>
          <w:sz w:val="24"/>
          <w:szCs w:val="24"/>
        </w:rPr>
        <w:t>Javasolt tevékenységek</w:t>
      </w:r>
    </w:p>
    <w:p w:rsidR="002A1B7F" w:rsidRPr="002A1B7F" w:rsidRDefault="002A1B7F" w:rsidP="002A1B7F">
      <w:pPr>
        <w:numPr>
          <w:ilvl w:val="0"/>
          <w:numId w:val="60"/>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élet kialakulására vonatkozó néhány elmélet összevetése vita során, önálló vélemény megfogalmazása</w:t>
      </w:r>
    </w:p>
    <w:p w:rsidR="002A1B7F" w:rsidRPr="002A1B7F" w:rsidRDefault="002A1B7F" w:rsidP="002A1B7F">
      <w:pPr>
        <w:numPr>
          <w:ilvl w:val="0"/>
          <w:numId w:val="60"/>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Miller-kísérletet bemutató ábrák, animációk, videók keresése, a modellrendszerként való értelmezés és az eredmények mérlegelő elemzése kiselőadás vagy házi dolgozat formájában</w:t>
      </w:r>
    </w:p>
    <w:p w:rsidR="002A1B7F" w:rsidRPr="002A1B7F" w:rsidRDefault="002A1B7F" w:rsidP="002A1B7F">
      <w:pPr>
        <w:numPr>
          <w:ilvl w:val="0"/>
          <w:numId w:val="60"/>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sejtek kialakulása az ősóceánban – videó megtekintése, közös értelmezés</w:t>
      </w:r>
    </w:p>
    <w:p w:rsidR="002A1B7F" w:rsidRPr="002A1B7F" w:rsidRDefault="002A1B7F" w:rsidP="002A1B7F">
      <w:pPr>
        <w:numPr>
          <w:ilvl w:val="0"/>
          <w:numId w:val="60"/>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ősbaktériumok egy-egy jellegzetes csoportját és élőhelyét bemutató kiselőadás készítése (pl. Yellowstone parki hőforrások baktériumai, Holt-tengeri sókedvelő baktériumok, mélytengeri kénalapú életformák)</w:t>
      </w:r>
    </w:p>
    <w:p w:rsidR="002A1B7F" w:rsidRPr="002A1B7F" w:rsidRDefault="002A1B7F" w:rsidP="002A1B7F">
      <w:pPr>
        <w:numPr>
          <w:ilvl w:val="0"/>
          <w:numId w:val="60"/>
        </w:numPr>
        <w:suppressAutoHyphens/>
        <w:spacing w:after="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 Földön kívüli élet kutatásáról szóló információk keresése, a célok, módszerek és eddigi eredmények összefoglalása (pl. üstökösszondák, Mars-kutatás, exobolygók felfedezése)</w:t>
      </w:r>
    </w:p>
    <w:p w:rsidR="002A1B7F" w:rsidRPr="002A1B7F" w:rsidRDefault="002A1B7F" w:rsidP="002A1B7F">
      <w:pPr>
        <w:spacing w:before="480" w:after="0" w:line="100" w:lineRule="atLeast"/>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Az élővilág egysége, a felépítés és működés alapelvei</w:t>
      </w:r>
    </w:p>
    <w:p w:rsidR="002A1B7F" w:rsidRPr="002A1B7F" w:rsidRDefault="002A1B7F" w:rsidP="002A1B7F">
      <w:pPr>
        <w:spacing w:after="0" w:line="360" w:lineRule="auto"/>
        <w:jc w:val="both"/>
        <w:rPr>
          <w:rFonts w:ascii="Times New Roman" w:eastAsia="Calibri" w:hAnsi="Times New Roman" w:cs="Times New Roman"/>
          <w:b/>
          <w:smallCaps/>
          <w:color w:val="2F5496"/>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6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2F5496"/>
          <w:sz w:val="24"/>
          <w:szCs w:val="24"/>
        </w:rPr>
        <w:t>T</w:t>
      </w:r>
      <w:r w:rsidRPr="002A1B7F">
        <w:rPr>
          <w:rFonts w:ascii="Times New Roman" w:eastAsia="Calibri" w:hAnsi="Times New Roman" w:cs="Times New Roman"/>
          <w:b/>
          <w:smallCaps/>
          <w:color w:val="0070C0"/>
          <w:sz w:val="24"/>
          <w:szCs w:val="24"/>
        </w:rPr>
        <w: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6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numPr>
          <w:ilvl w:val="0"/>
          <w:numId w:val="62"/>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biológiai vonatkozású adatokat elemez, megfelelő formába rendez, ábrázol, ezek alapján előrejelzéseket, következtetéseket fogalmaz meg, a már ábrázolt adatokat értelmezi;</w:t>
      </w:r>
    </w:p>
    <w:p w:rsidR="002A1B7F" w:rsidRPr="002A1B7F" w:rsidRDefault="002A1B7F" w:rsidP="002A1B7F">
      <w:pPr>
        <w:numPr>
          <w:ilvl w:val="0"/>
          <w:numId w:val="63"/>
        </w:numPr>
        <w:suppressAutoHyphens/>
        <w:spacing w:after="120" w:line="276" w:lineRule="auto"/>
        <w:ind w:left="357" w:hanging="357"/>
        <w:jc w:val="both"/>
        <w:rPr>
          <w:rFonts w:ascii="Times New Roman" w:eastAsia="SimSun" w:hAnsi="Times New Roman" w:cs="Times New Roman"/>
          <w:b/>
          <w:sz w:val="24"/>
          <w:szCs w:val="24"/>
          <w:lang w:eastAsia="ar-SA"/>
        </w:rPr>
      </w:pPr>
      <w:r w:rsidRPr="002A1B7F">
        <w:rPr>
          <w:rFonts w:ascii="Times New Roman" w:eastAsia="SimSun" w:hAnsi="Times New Roman" w:cs="Times New Roman"/>
          <w:sz w:val="24"/>
          <w:szCs w:val="24"/>
          <w:lang w:eastAsia="ar-SA"/>
        </w:rPr>
        <w:t xml:space="preserve">értékeli és példákkal igazolja a különféle szintű biológiai szabályozás szerepét az élő rendszerek normál működési állapotának fenntartásában. </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tudja a biológiai problémákat és magyarázatokat a megfelelő szinttel összefüggésben értelmezni;</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tényekkel bizonyítja az élőlények elemi összetételének hasonlóságát, a biogén elemek, a víz, az ATP és a makromolekulák élő szervezetekben betöltött alapvető szerepét;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megérti, miért és hogyan mehetnek végbe viszonylag alacsony hőmérsékleten, nagy sebességgel kémiai reakciók a sejtekben, vizsgálja az enzimműködést befolyásoló tényezőket;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információ fogalmát tágabban értelmezi, felismeri, hogy az élő állapot a biológiai információs rendszerek működésén alapul;</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értékeli és példákkal igazolja a különféle szintű biológiai szabályozás szerepét az élő rendszerek normál működési állapotának fenntartásában;</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ábrák, animációk alapján értelmezi és biológiai tényekkel alátámasztja, hogy a vírusok az élő és élettelen határán állnak.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8"/>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szerveződési szintek egymásba épülése elvének felismerése a tanulók által ismert, felidézett társadalmi, gazdasági, technológiai vagy természeti rendszerek példái alapján</w:t>
      </w:r>
    </w:p>
    <w:p w:rsidR="002A1B7F" w:rsidRPr="002A1B7F" w:rsidRDefault="002A1B7F" w:rsidP="002A1B7F">
      <w:pPr>
        <w:numPr>
          <w:ilvl w:val="0"/>
          <w:numId w:val="58"/>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Az energiafajták és átalakítási módok áttekintése példák alapján, a fény, a kémiai és a biológiai energia összefüggésbe hozása </w:t>
      </w:r>
    </w:p>
    <w:p w:rsidR="002A1B7F" w:rsidRPr="002A1B7F" w:rsidRDefault="002A1B7F" w:rsidP="002A1B7F">
      <w:pPr>
        <w:numPr>
          <w:ilvl w:val="0"/>
          <w:numId w:val="58"/>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információról meglévő tanulói tudás felszínre hozása, a sokféleséggel és a rendezettséggel való kapcsolat felismerése mindennapi példák és természeti jelenségek értelmezése alapján</w:t>
      </w:r>
    </w:p>
    <w:p w:rsidR="002A1B7F" w:rsidRPr="002A1B7F" w:rsidRDefault="002A1B7F" w:rsidP="002A1B7F">
      <w:pPr>
        <w:numPr>
          <w:ilvl w:val="0"/>
          <w:numId w:val="58"/>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szervetlen és a szerves anyagok közötti kapcsolat tudománytörténeti, technológiai és biológiai szempontú értelmezése, az élet szénalapúsága</w:t>
      </w:r>
    </w:p>
    <w:p w:rsidR="002A1B7F" w:rsidRPr="002A1B7F" w:rsidRDefault="002A1B7F" w:rsidP="002A1B7F">
      <w:pPr>
        <w:numPr>
          <w:ilvl w:val="0"/>
          <w:numId w:val="58"/>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optimális enzimműködés kísérletes bemutatása, az enzimműködés és az anyagcserezavarok kapcsolatának példákkal való bemutatása</w:t>
      </w:r>
    </w:p>
    <w:p w:rsidR="002A1B7F" w:rsidRPr="002A1B7F" w:rsidRDefault="002A1B7F" w:rsidP="002A1B7F">
      <w:pPr>
        <w:numPr>
          <w:ilvl w:val="0"/>
          <w:numId w:val="58"/>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Biogén elemek kimutatása, következtetések levonása</w:t>
      </w:r>
    </w:p>
    <w:p w:rsidR="002A1B7F" w:rsidRPr="002A1B7F" w:rsidRDefault="002A1B7F" w:rsidP="002A1B7F">
      <w:pPr>
        <w:numPr>
          <w:ilvl w:val="0"/>
          <w:numId w:val="58"/>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víznek az élet szempontjából kitüntetett szerepe melletti érvelés</w:t>
      </w:r>
    </w:p>
    <w:p w:rsidR="002A1B7F" w:rsidRPr="002A1B7F" w:rsidRDefault="002A1B7F" w:rsidP="002A1B7F">
      <w:pPr>
        <w:numPr>
          <w:ilvl w:val="0"/>
          <w:numId w:val="58"/>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makromolekulák és monomerjeik felépítése és funkciója közötti kapcsolatok sokoldalú elemzése</w:t>
      </w:r>
    </w:p>
    <w:p w:rsidR="002A1B7F" w:rsidRPr="002A1B7F" w:rsidRDefault="002A1B7F" w:rsidP="002A1B7F">
      <w:pPr>
        <w:numPr>
          <w:ilvl w:val="0"/>
          <w:numId w:val="58"/>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szabályozottság elvének elmélyítése mindennapi életből vett technológiai példák alapján, a szabályozott állandó állapot jelentőségének felismerése</w:t>
      </w:r>
    </w:p>
    <w:p w:rsidR="002A1B7F" w:rsidRPr="002A1B7F" w:rsidRDefault="002A1B7F" w:rsidP="002A1B7F">
      <w:pPr>
        <w:numPr>
          <w:ilvl w:val="0"/>
          <w:numId w:val="58"/>
        </w:numPr>
        <w:suppressAutoHyphens/>
        <w:spacing w:after="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 vírusok felépítése, szaporodása és a megbetegedések közötti összefüggések felismerése egy konkrét betegség (pl. influenza) kapcsán, a betegségek megelőzési és gyógyítási lehetőségeinek számbavétele, tévképzetek eloszlatása</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rendszer, szerveződési szint, egymásba épülés, biológiai energia, ATP, biogén elem, makromolekulák, biológiai információ, aminosav, fehérje, fehérjeszerkezet, bázis, nukleotid, nukleinsav, DNS, RNS, enzimek, vírus, sokféleség és információ, vezérlés és szabályozás</w:t>
      </w:r>
    </w:p>
    <w:p w:rsidR="002A1B7F" w:rsidRPr="002A1B7F" w:rsidRDefault="002A1B7F" w:rsidP="002A1B7F">
      <w:pPr>
        <w:spacing w:before="120" w:after="0" w:line="252"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64"/>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Biogén elemek kimutatása növényi és állati eredetű szervekből (levél, csont)</w:t>
      </w:r>
    </w:p>
    <w:p w:rsidR="002A1B7F" w:rsidRPr="002A1B7F" w:rsidRDefault="002A1B7F" w:rsidP="002A1B7F">
      <w:pPr>
        <w:numPr>
          <w:ilvl w:val="0"/>
          <w:numId w:val="64"/>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Szerves makromolekulák kimutatása (pl. biuret-próba, Fehling-reakció)</w:t>
      </w:r>
    </w:p>
    <w:p w:rsidR="002A1B7F" w:rsidRPr="002A1B7F" w:rsidRDefault="002A1B7F" w:rsidP="002A1B7F">
      <w:pPr>
        <w:numPr>
          <w:ilvl w:val="0"/>
          <w:numId w:val="64"/>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Enzimműködés vizsgálata (pl. hidrogén-peroxid-kataláz, keményítő-nyálamiláz) különböző környezeti feltételek (változó beállítások) között</w:t>
      </w:r>
    </w:p>
    <w:p w:rsidR="002A1B7F" w:rsidRPr="002A1B7F" w:rsidRDefault="002A1B7F" w:rsidP="002A1B7F">
      <w:pPr>
        <w:numPr>
          <w:ilvl w:val="0"/>
          <w:numId w:val="64"/>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fehérjék szerkezetét befolyásoló tényezők vizsgálata (pl. tojásfehérje-oldattal)</w:t>
      </w:r>
    </w:p>
    <w:p w:rsidR="002A1B7F" w:rsidRPr="002A1B7F" w:rsidRDefault="002A1B7F" w:rsidP="002A1B7F">
      <w:pPr>
        <w:numPr>
          <w:ilvl w:val="0"/>
          <w:numId w:val="64"/>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Diffúzióval és ozmózissal kapcsolatos kísérletek elvégzése és/vagy értelmezése</w:t>
      </w:r>
    </w:p>
    <w:p w:rsidR="002A1B7F" w:rsidRPr="002A1B7F" w:rsidRDefault="002A1B7F" w:rsidP="002A1B7F">
      <w:pPr>
        <w:numPr>
          <w:ilvl w:val="0"/>
          <w:numId w:val="64"/>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Programvezérelt, automatizált technológiai rendszerek (pl. klíma, mosógép, ABS fékrendszer stb.) keresése és elemzése, összehasonlítása az élő rendszerek valamely részműködésével, a szabályozás és vezérlés közötti különbségek megbeszélése</w:t>
      </w:r>
    </w:p>
    <w:p w:rsidR="002A1B7F" w:rsidRPr="002A1B7F" w:rsidRDefault="002A1B7F" w:rsidP="002A1B7F">
      <w:pPr>
        <w:numPr>
          <w:ilvl w:val="0"/>
          <w:numId w:val="64"/>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vírusok eredetéről szóló tanulmányok felkutatása, a víruskutatások jelentőségének bemutatása kiselőadás formájában</w:t>
      </w:r>
    </w:p>
    <w:p w:rsidR="002A1B7F" w:rsidRPr="002A1B7F" w:rsidRDefault="002A1B7F" w:rsidP="002A1B7F">
      <w:pPr>
        <w:numPr>
          <w:ilvl w:val="0"/>
          <w:numId w:val="64"/>
        </w:numPr>
        <w:suppressAutoHyphens/>
        <w:spacing w:after="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 vírusok szaporodását bemutató animációk értelmezése</w:t>
      </w:r>
    </w:p>
    <w:p w:rsidR="002A1B7F" w:rsidRPr="002A1B7F" w:rsidRDefault="002A1B7F" w:rsidP="002A1B7F">
      <w:pPr>
        <w:spacing w:before="480" w:after="0" w:line="100" w:lineRule="atLeast"/>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 sejt és a genom szerveződése és működése</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8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65"/>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azonosítja és vizsgálható formában megfogalmazza a természettudományos problémákat, biológiai és más természettudományi területről kiválasztja a jelenségek magyarázatához szükséges tényeket és ismereteket;</w:t>
      </w:r>
    </w:p>
    <w:p w:rsidR="002A1B7F" w:rsidRPr="002A1B7F" w:rsidRDefault="002A1B7F" w:rsidP="002A1B7F">
      <w:pPr>
        <w:numPr>
          <w:ilvl w:val="0"/>
          <w:numId w:val="65"/>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érti a biológia mikroszkópos és molekuláris szintű vizsgálati módszereinek elméleti alapjait és felhasználási lehetőségeit, ezek eredményeit konkrét kísérleti leírásokban értelmezi;</w:t>
      </w:r>
    </w:p>
    <w:p w:rsidR="002A1B7F" w:rsidRPr="002A1B7F" w:rsidRDefault="002A1B7F" w:rsidP="002A1B7F">
      <w:pPr>
        <w:numPr>
          <w:ilvl w:val="0"/>
          <w:numId w:val="65"/>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ismeri a bioinformatika fogalmát, érti a felhasználási lehetőségeit és értékeli a biológiai kutatásokból származó nagy mennyiségű adat feldolgozásának jelentőségét;</w:t>
      </w:r>
    </w:p>
    <w:p w:rsidR="002A1B7F" w:rsidRPr="002A1B7F" w:rsidRDefault="002A1B7F" w:rsidP="002A1B7F">
      <w:pPr>
        <w:numPr>
          <w:ilvl w:val="0"/>
          <w:numId w:val="65"/>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numPr>
          <w:ilvl w:val="0"/>
          <w:numId w:val="65"/>
        </w:numPr>
        <w:suppressAutoHyphens/>
        <w:spacing w:after="120" w:line="276" w:lineRule="auto"/>
        <w:ind w:left="357" w:hanging="357"/>
        <w:jc w:val="both"/>
        <w:rPr>
          <w:rFonts w:ascii="Times New Roman" w:eastAsia="SimSun" w:hAnsi="Times New Roman" w:cs="Times New Roman"/>
          <w:b/>
          <w:sz w:val="24"/>
          <w:szCs w:val="24"/>
          <w:lang w:eastAsia="ar-SA"/>
        </w:rPr>
      </w:pPr>
      <w:r w:rsidRPr="002A1B7F">
        <w:rPr>
          <w:rFonts w:ascii="Times New Roman" w:eastAsia="SimSun" w:hAnsi="Times New Roman" w:cs="Times New Roman"/>
          <w:sz w:val="24"/>
          <w:szCs w:val="24"/>
          <w:lang w:eastAsia="ar-SA"/>
        </w:rPr>
        <w:t>értékeli és példákkal igazolja a különféle szintű biológiai szabályozás szerepét az élő rendszerek normál működési állapotának fenntartásában.</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felépítés és működés összehasonlítása alapján bemutatja a sejtes szerveződés kétféle formájának közös jellemzőit és alapvető különbségeit, értékeli ezek jelentőségét;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tényekkel igazolja a baktériumok anyagcseréjének sokfélesége, gyors szaporodása és alkalmazkodóképessége közötti összefüggést;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felismeri az összetett sejttípus mikroszkóppal megfigyelhető sejtalkotóit, magyarázza a sejt anyagcsere-folyamatainak lényegét;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az örökítőanyag többszintű szerveződését, képek, animációk alapján értelmezi a sejtekben zajló biológiai információ tárolásának, átírásának és kifejeződésének folyamatait;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tudja, hogy a sejtekben és a sejtek között bonyolult jelforgalmi hálózatok működnek, amelyek befolyásolják a génműködést, és felelősek lehetnek a normál és a kóros működésért is;</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összehasonlítja a sejtosztódás típusait, megfogalmazza ezek biológiai szerepét, megérti, hogy a soksejtű szervezetek a megtermékenyített petesejt és utódsejtjei meghatározott számú osztódásával és differenciálódásával alakulnak ki;</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az őssejt fogalmát, különféle típusait, jellemzőit, különbséget tesz őssejt és daganatsejt között;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felismeri az összefüggést a rák kialakulása és a sejtciklus zavarai között, megérti, hogy mit tesz a sejt és a szervezet a daganatok kialakulásának megelőzéséért.</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prokarióta és eukarióta sejttípusok összehasonlítása, a felépítés, működés és alkalmazkodás főbb összefüggéseinek bemutatása </w:t>
      </w:r>
    </w:p>
    <w:p w:rsidR="002A1B7F" w:rsidRPr="002A1B7F" w:rsidRDefault="002A1B7F" w:rsidP="002A1B7F">
      <w:pPr>
        <w:numPr>
          <w:ilvl w:val="0"/>
          <w:numId w:val="59"/>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eukarióta sejttípusok kialakulását magyarázó elmélet bizonyítékainak ismertetése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fénymikroszkóp működési elvének ismerete, a nagyítás és a felbontóképesség értelmezése, a mikroszkóp beállítása, mikrofotó készítése</w:t>
      </w:r>
    </w:p>
    <w:p w:rsidR="002A1B7F" w:rsidRPr="002A1B7F" w:rsidRDefault="002A1B7F" w:rsidP="002A1B7F">
      <w:pPr>
        <w:numPr>
          <w:ilvl w:val="0"/>
          <w:numId w:val="59"/>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főbb sejtalkotók mikroszkópos képének tanulmányozása, felépítésük egyszerű lerajzolása és működésük bemutatása, a működések összekapcsolása a szervezetszintű folyamatokkal</w:t>
      </w:r>
    </w:p>
    <w:p w:rsidR="002A1B7F" w:rsidRPr="002A1B7F" w:rsidRDefault="002A1B7F" w:rsidP="002A1B7F">
      <w:pPr>
        <w:numPr>
          <w:ilvl w:val="0"/>
          <w:numId w:val="59"/>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génműködés alapelveinek megértése: aktív és nem aktív régiók, gének bekapcsolása, kikapcsolása, módosítása </w:t>
      </w:r>
    </w:p>
    <w:p w:rsidR="002A1B7F" w:rsidRPr="002A1B7F" w:rsidRDefault="002A1B7F" w:rsidP="002A1B7F">
      <w:pPr>
        <w:numPr>
          <w:ilvl w:val="0"/>
          <w:numId w:val="59"/>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gének működésének megértése: gének bekapcsolása, kikapcsolása, módosítása (környezeti, epigenetikai tényezők, génterápia, irányított génmódosítás)</w:t>
      </w:r>
    </w:p>
    <w:p w:rsidR="002A1B7F" w:rsidRPr="002A1B7F" w:rsidRDefault="002A1B7F" w:rsidP="002A1B7F">
      <w:pPr>
        <w:numPr>
          <w:ilvl w:val="0"/>
          <w:numId w:val="59"/>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őssejt és a differenciált sejt összehasonlítása génaktivitás alapján, őssejt és daganatsejt közötti különbség felismerése</w:t>
      </w:r>
    </w:p>
    <w:p w:rsidR="002A1B7F" w:rsidRPr="002A1B7F" w:rsidRDefault="002A1B7F" w:rsidP="002A1B7F">
      <w:pPr>
        <w:numPr>
          <w:ilvl w:val="0"/>
          <w:numId w:val="59"/>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sejtciklus biológiai szerepének, szakaszainak és szabályozásának megértése, a daganatelnyomó és DNS-javító fehérjék létezése, a programozott sejthalál szerepének felismerése</w:t>
      </w:r>
    </w:p>
    <w:p w:rsidR="002A1B7F" w:rsidRPr="002A1B7F" w:rsidRDefault="002A1B7F" w:rsidP="002A1B7F">
      <w:pPr>
        <w:numPr>
          <w:ilvl w:val="0"/>
          <w:numId w:val="59"/>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sejtosztódás egyes típusainak értelmezése, biológiai szerepének összekapcsolása az emberi sejtek, szervek működésével (őssejtek, differenciált sejt, sebgyógyulás, ivarsejtképzés)</w:t>
      </w:r>
    </w:p>
    <w:p w:rsidR="002A1B7F" w:rsidRPr="002A1B7F" w:rsidRDefault="002A1B7F" w:rsidP="002A1B7F">
      <w:pPr>
        <w:numPr>
          <w:ilvl w:val="0"/>
          <w:numId w:val="59"/>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sejten belüli és a sejtek közötti jelforgalmi hálózatok biológiai jelentőségének felismerése egy-egy egyszerűbb példa alapján</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 rákbetegségek kialakulása és a sejtciklus zavarai közötti összefüggés felismerése, annak megértése, hogy mit tesz a sejt és a szervezet a daganatok kialakulásának megelőzéséért</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baktérium, prokarióta sejt, eukarióta sejt, sejtalkotók, fénymikroszkóp, elektronmikroszkóp, gén, allél, kromoszóma, fehérjeszintézis, sejtciklus, sejtosztódás, mitózis, meiózis, jelforgalom, biológiai hálózat, daganatképződés, rákbetegségek, GMO</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66"/>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Prokarióta és eukarióta sejt összehasonlítása ábrák, mikrofotók és mikroszkópi metszetek alapján</w:t>
      </w:r>
    </w:p>
    <w:p w:rsidR="002A1B7F" w:rsidRPr="002A1B7F" w:rsidRDefault="002A1B7F" w:rsidP="002A1B7F">
      <w:pPr>
        <w:numPr>
          <w:ilvl w:val="0"/>
          <w:numId w:val="66"/>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Baktériumok izolálása táptalajra a környezetből és emberi bőrről, a tenyészet inkubálása, telepek morfológiai vizsgálata (saját laboratóriumban, vagy valamely közeli laboratórium felkeresése, vagy internetes források alapján a folyamat és a végeredmények bemutatása)</w:t>
      </w:r>
    </w:p>
    <w:p w:rsidR="002A1B7F" w:rsidRPr="002A1B7F" w:rsidRDefault="002A1B7F" w:rsidP="002A1B7F">
      <w:pPr>
        <w:numPr>
          <w:ilvl w:val="0"/>
          <w:numId w:val="66"/>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Kromoszóma felépítésének modellezése</w:t>
      </w:r>
    </w:p>
    <w:p w:rsidR="002A1B7F" w:rsidRPr="002A1B7F" w:rsidRDefault="002A1B7F" w:rsidP="002A1B7F">
      <w:pPr>
        <w:numPr>
          <w:ilvl w:val="0"/>
          <w:numId w:val="66"/>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mitózis és a meiózis osztódási folyamatának ábrákon, mikrofotókon és/vagy mikroszkópi metszeteken történő összehasonlítása, értelmezése</w:t>
      </w:r>
    </w:p>
    <w:p w:rsidR="002A1B7F" w:rsidRPr="002A1B7F" w:rsidRDefault="002A1B7F" w:rsidP="002A1B7F">
      <w:pPr>
        <w:numPr>
          <w:ilvl w:val="0"/>
          <w:numId w:val="66"/>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sejtciklust és a biológiai információ másolását, átírását és kifejeződését bemutató animációk elemzése</w:t>
      </w:r>
    </w:p>
    <w:p w:rsidR="002A1B7F" w:rsidRPr="002A1B7F" w:rsidRDefault="002A1B7F" w:rsidP="002A1B7F">
      <w:pPr>
        <w:numPr>
          <w:ilvl w:val="0"/>
          <w:numId w:val="66"/>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géntechnológiai eljárások néhány bioetikai kérdésének megvitatása </w:t>
      </w:r>
    </w:p>
    <w:p w:rsidR="002A1B7F" w:rsidRPr="002A1B7F" w:rsidRDefault="002A1B7F" w:rsidP="002A1B7F">
      <w:pPr>
        <w:numPr>
          <w:ilvl w:val="0"/>
          <w:numId w:val="66"/>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Forrásfelkutatás a számítógépes módszerek és a rákkutatás kapcsolatára</w:t>
      </w:r>
    </w:p>
    <w:p w:rsidR="002A1B7F" w:rsidRPr="002A1B7F" w:rsidRDefault="002A1B7F" w:rsidP="002A1B7F">
      <w:pPr>
        <w:numPr>
          <w:ilvl w:val="0"/>
          <w:numId w:val="66"/>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daganatos betegségekről szóló hiteles webes tájékoztató oldalak információinak értelmezése</w:t>
      </w:r>
    </w:p>
    <w:p w:rsidR="002A1B7F" w:rsidRPr="002A1B7F" w:rsidRDefault="002A1B7F" w:rsidP="002A1B7F">
      <w:pPr>
        <w:numPr>
          <w:ilvl w:val="0"/>
          <w:numId w:val="66"/>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Kiselőadás védőoltásokról, vírus és baktérium okozta betegségekről, a mikroszkóp felfedezésének és alkalmazásának történetéről, egy-egy meghatározó kutató munkásságáról </w:t>
      </w:r>
    </w:p>
    <w:p w:rsidR="002A1B7F" w:rsidRPr="002A1B7F" w:rsidRDefault="002A1B7F" w:rsidP="002A1B7F">
      <w:pPr>
        <w:numPr>
          <w:ilvl w:val="0"/>
          <w:numId w:val="66"/>
        </w:numPr>
        <w:suppressAutoHyphens/>
        <w:spacing w:after="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Fertőtlenítési és sterilizálási eljárások korszerű eljárásainak megismerése, Semmelweis Ignác munkásságának rövid megismerése (kiselőadás, kisfilm stb. formájában)</w:t>
      </w:r>
    </w:p>
    <w:p w:rsidR="002A1B7F" w:rsidRPr="002A1B7F" w:rsidRDefault="002A1B7F" w:rsidP="002A1B7F">
      <w:pPr>
        <w:spacing w:before="480" w:after="0" w:line="100" w:lineRule="atLeast"/>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 sejt és a magasabb szerveződési szintek kapcsolata</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12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felismeri a szerveződési szintek egymásba épülését, tudja a biológiai problémákat és magyarázatokat a megfelelő szinttel összefüggésben értelmezni;</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biológiai vonatkozású adatokat elemez, megfelelő formába rendez, ábrázol, ezek alapján előrejelzéseket, következtetéseket fogalmaz meg, a már ábrázolt adatokat értelmezi;</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érti az ökológiai rendszerek működése (anyagkörforgás, energiaáramlás) és a biológiai sokféleség közötti kapcsolatot, konkrét életközösségek vizsgálata alapján táplálkozási piramist, hálózatot elemez;</w:t>
      </w:r>
    </w:p>
    <w:p w:rsidR="002A1B7F" w:rsidRPr="002A1B7F" w:rsidRDefault="002A1B7F" w:rsidP="002A1B7F">
      <w:pPr>
        <w:numPr>
          <w:ilvl w:val="0"/>
          <w:numId w:val="59"/>
        </w:numPr>
        <w:suppressAutoHyphens/>
        <w:spacing w:after="120" w:line="276" w:lineRule="auto"/>
        <w:ind w:left="357" w:hanging="357"/>
        <w:jc w:val="both"/>
        <w:rPr>
          <w:rFonts w:ascii="Times New Roman" w:eastAsia="SimSun" w:hAnsi="Times New Roman" w:cs="Times New Roman"/>
          <w:b/>
          <w:sz w:val="24"/>
          <w:szCs w:val="24"/>
          <w:lang w:eastAsia="ar-SA"/>
        </w:rPr>
      </w:pPr>
      <w:r w:rsidRPr="002A1B7F">
        <w:rPr>
          <w:rFonts w:ascii="Times New Roman" w:eastAsia="SimSun" w:hAnsi="Times New Roman" w:cs="Times New Roman"/>
          <w:sz w:val="24"/>
          <w:szCs w:val="24"/>
          <w:lang w:eastAsia="ar-SA"/>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fénymikroszkópban, ábrán vagy fotón felismeri és jellemzi a főbb állati és növényi szövettípusokat, elemzi, hogy milyen funkciók hatékony elvégzésére specializálódtak;</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vázlatrajzok, folyamatábrák és animációk alapján értelmezi a biológiai energiaátalakítás sejtszintű folyamatait, azonosítja a fotoszintézis és a sejtlégzés fő szakaszainak sejten belüli helyét és struktúráit, a fontosabb anyagokat és az energiaátalakítás jellemzőit;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sejtszintű anyagcsere-folyamatok alapján magyarázza a növények és állatok közötti ökológiai szintű kapcsolatot, a termelő és fogyasztó szervezetek közötti anyagforgalmat;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a valós és virtuális tanulási közösségekben, másokkal együttműködve megtervez és kivitelez biológiai vizsgálatokat, projekteket.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Növényi preparátumok készítése, állati vagy emberi eredetű kész metszetek fénymikroszkópos vizsgálata, rajzok, fotók készítése és rendszerezése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növényi szövetek alaptípusainak megkülönböztetése, a sejttani jellemzők és a szövettípus biológiai funkciója közötti összefüggés érvekkel való bizonyítása </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zárvatermő növények szerveinek ismerete, a gyökér, a szár, a levél és a virág jellegzetes szöveti felépítésének azonosítása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különféle emberi (állati) szövetek sejttípusainak kialakulására vezető differenciálódási folyamat elvi értelmezése, egy konkrét példán (pl. vérsejtek képzése) való bemutatása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szövetek alaptípusainak (hám-, kötő- és támasztó-, izom-, ideg-) jellemzése a felépítés és működés kapcsolatba hozásával, néhány fontosabb altípus elkülönítése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fotoszintézis és a sejtlégzés összehasonlítása, biológiai szerepük érvekkel való igazolása, a folyamatok alapegyenleteinek ismerete, fő szakaszaik elkülönítése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erjesztés és a sejtlégzés megkülönböztetése, az erjesztés biológiai előfordulásának és technológiai alkalmazásának ismerete, példákkal való igazolása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Folyamatábrák elemzése és készítése a fotoszintézis és a (sejt)légzés fő szakaszairól, a folyamatok vizualizálása és értelmezése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Kísérletek tervezése, elvégzése a fotoszintézis és a (sejt)légzés vizsgálatára, kutatási kérdések megfogalmazása, változók beállítása, adatok rögzítése és elemzése, következtetések levonása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Az életközösségek anyag- és energiaforgalmának megértése, a szénkörforgás diagramon való ábrázolása, a sejtszintű folyamatokkal való kapcsolatba hozása</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osztódó és állandósult (növényi) szövetek, embrionális fejlődés, hám-, kötő- és támasztó-, izom-, idegszövet, autotróf, heterotróf, kemotróf, fototróf, aerob, anaerob, biológiai energia és ATP, fotoszintézis, erjedés, sejtlégzés, aerob és anaerob folyamat, szénkörforgás</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67"/>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Növényi szövetek mikroszkópos vizsgálata önálló metszetkészítéssel, rajzolás és fotózás digitális eszközzel</w:t>
      </w:r>
    </w:p>
    <w:p w:rsidR="002A1B7F" w:rsidRPr="002A1B7F" w:rsidRDefault="002A1B7F" w:rsidP="002A1B7F">
      <w:pPr>
        <w:numPr>
          <w:ilvl w:val="0"/>
          <w:numId w:val="67"/>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Növénytani szervpreparátumok főbb szövettípusainak tanulmányozása, jellemzése</w:t>
      </w:r>
    </w:p>
    <w:p w:rsidR="002A1B7F" w:rsidRPr="002A1B7F" w:rsidRDefault="002A1B7F" w:rsidP="002A1B7F">
      <w:pPr>
        <w:numPr>
          <w:ilvl w:val="0"/>
          <w:numId w:val="67"/>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Állati szövetek mikroszkópos vizsgálata, rajzolás és fotózás, pl. mobiltelefonnal </w:t>
      </w:r>
    </w:p>
    <w:p w:rsidR="002A1B7F" w:rsidRPr="002A1B7F" w:rsidRDefault="002A1B7F" w:rsidP="002A1B7F">
      <w:pPr>
        <w:numPr>
          <w:ilvl w:val="0"/>
          <w:numId w:val="67"/>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Levél keresztmetszetének vizsgálata modell vagy ábra, illetve önállóan készített metszet alapján</w:t>
      </w:r>
    </w:p>
    <w:p w:rsidR="002A1B7F" w:rsidRPr="002A1B7F" w:rsidRDefault="002A1B7F" w:rsidP="002A1B7F">
      <w:pPr>
        <w:numPr>
          <w:ilvl w:val="0"/>
          <w:numId w:val="67"/>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Gázcserenyílások eloszlásának, nyitódásának és záródásának mikroszkópos vizsgálata </w:t>
      </w:r>
    </w:p>
    <w:p w:rsidR="002A1B7F" w:rsidRPr="002A1B7F" w:rsidRDefault="002A1B7F" w:rsidP="002A1B7F">
      <w:pPr>
        <w:numPr>
          <w:ilvl w:val="0"/>
          <w:numId w:val="67"/>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Színtestek azonosítása mikroszkópos vizsgálatokban, aktivitásuk vizsgálata a levél színén takarásos módszerrel</w:t>
      </w:r>
    </w:p>
    <w:p w:rsidR="002A1B7F" w:rsidRPr="002A1B7F" w:rsidRDefault="002A1B7F" w:rsidP="002A1B7F">
      <w:pPr>
        <w:numPr>
          <w:ilvl w:val="0"/>
          <w:numId w:val="67"/>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Levélkivonat készítése, növényi színanyagok papírkromatográfiás vizsgálata </w:t>
      </w:r>
    </w:p>
    <w:p w:rsidR="002A1B7F" w:rsidRPr="002A1B7F" w:rsidRDefault="002A1B7F" w:rsidP="002A1B7F">
      <w:pPr>
        <w:numPr>
          <w:ilvl w:val="0"/>
          <w:numId w:val="67"/>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fotoszintézis mértékének a fény erősségétől, színétől való függését vizsgáló kísérletek tervezése és kivitelezése</w:t>
      </w:r>
    </w:p>
    <w:p w:rsidR="002A1B7F" w:rsidRPr="002A1B7F" w:rsidRDefault="002A1B7F" w:rsidP="002A1B7F">
      <w:pPr>
        <w:numPr>
          <w:ilvl w:val="0"/>
          <w:numId w:val="67"/>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szén-dioxid-mennyiség fotoszintézis intenzitására gyakorolt hatásának kísérleti vizsgálata</w:t>
      </w:r>
    </w:p>
    <w:p w:rsidR="002A1B7F" w:rsidRPr="002A1B7F" w:rsidRDefault="002A1B7F" w:rsidP="002A1B7F">
      <w:pPr>
        <w:numPr>
          <w:ilvl w:val="0"/>
          <w:numId w:val="67"/>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fotoszintézis során keletkező oxigén kimutatása</w:t>
      </w:r>
    </w:p>
    <w:p w:rsidR="002A1B7F" w:rsidRPr="002A1B7F" w:rsidRDefault="002A1B7F" w:rsidP="002A1B7F">
      <w:pPr>
        <w:numPr>
          <w:ilvl w:val="0"/>
          <w:numId w:val="67"/>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Csírázás, illetve emberi légzés során keletkező szén-dioxid kimutatása meszes vízzel</w:t>
      </w:r>
    </w:p>
    <w:p w:rsidR="002A1B7F" w:rsidRPr="002A1B7F" w:rsidRDefault="002A1B7F" w:rsidP="002A1B7F">
      <w:pPr>
        <w:numPr>
          <w:ilvl w:val="0"/>
          <w:numId w:val="67"/>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Keményítő kimutatása levélben</w:t>
      </w:r>
    </w:p>
    <w:p w:rsidR="002A1B7F" w:rsidRPr="002A1B7F" w:rsidRDefault="002A1B7F" w:rsidP="002A1B7F">
      <w:pPr>
        <w:numPr>
          <w:ilvl w:val="0"/>
          <w:numId w:val="67"/>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Élesztőgombák alkoholos erjesztésének környezeti tényezőit vizsgáló kísérletek elvégzése</w:t>
      </w:r>
    </w:p>
    <w:p w:rsidR="002A1B7F" w:rsidRPr="002A1B7F" w:rsidRDefault="002A1B7F" w:rsidP="002A1B7F">
      <w:pPr>
        <w:numPr>
          <w:ilvl w:val="0"/>
          <w:numId w:val="67"/>
        </w:numPr>
        <w:suppressAutoHyphens/>
        <w:spacing w:after="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Anyagcseretípusok vizsgálata hétköznapi példákon keresztül (baktériumok szerepe az élelmiszeriparban, mezőgazdaságban stb.)</w:t>
      </w:r>
    </w:p>
    <w:p w:rsidR="002A1B7F" w:rsidRPr="002A1B7F" w:rsidRDefault="002A1B7F" w:rsidP="002A1B7F">
      <w:pPr>
        <w:spacing w:before="480" w:after="0" w:line="100" w:lineRule="atLeast"/>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 változékonyság molekuláris alapjai</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10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példákkal igazolja a biológiai ismereteknek a világképünk és a technológia fejlődésében betöltött szerepét, gazdasági és társadalmi jelentőségét;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biológiai vonatkozású adatokat elemez, megfelelő formába rendez, ábrázol, ezek alapján előrejelzéseket, következtetéseket fogalmaz meg, a már ábrázolt adatokat értelmezi;</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érti a biológia molekuláris szintű vizsgálati módszereinek elméleti alapjait és felhasználási lehetőségeit, ezek eredményeit konkrét kísérleti leírásokban értelmezi;</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ismeri a bioinformatika fogalmát, érti a felhasználási lehetőségeit és értékeli a biológiai kutatásokból származó nagymennyiségű adat feldolgozásának jelentőségét;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megérti a különféle biotechnológiai eljárások célját és módszertani alapjait, a róluk folyó vitában több szempontú, tudományos tényekre alapozott véleményt formál;</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megérti a bionika eredményeinek alkalmazási lehetőségeit, értékeli a bioinformatika, az információs technológiák alkalmazásának orvosi, biológiai jelentőségét;</w:t>
      </w:r>
    </w:p>
    <w:p w:rsidR="002A1B7F" w:rsidRPr="002A1B7F" w:rsidRDefault="002A1B7F" w:rsidP="002A1B7F">
      <w:pPr>
        <w:numPr>
          <w:ilvl w:val="0"/>
          <w:numId w:val="59"/>
        </w:numPr>
        <w:suppressAutoHyphens/>
        <w:spacing w:after="120" w:line="276" w:lineRule="auto"/>
        <w:ind w:left="357" w:hanging="357"/>
        <w:jc w:val="both"/>
        <w:rPr>
          <w:rFonts w:ascii="Times New Roman" w:eastAsia="SimSun" w:hAnsi="Times New Roman" w:cs="Times New Roman"/>
          <w:b/>
          <w:sz w:val="24"/>
          <w:szCs w:val="24"/>
          <w:lang w:eastAsia="ar-SA"/>
        </w:rPr>
      </w:pPr>
      <w:r w:rsidRPr="002A1B7F">
        <w:rPr>
          <w:rFonts w:ascii="Times New Roman" w:eastAsia="SimSun" w:hAnsi="Times New Roman" w:cs="Times New Roman"/>
          <w:sz w:val="24"/>
          <w:szCs w:val="24"/>
          <w:lang w:eastAsia="ar-SA"/>
        </w:rPr>
        <w:t>tájékozódik a biotechnológia és a bioetika kérdéseiben, ezekről folyó vitákban tudományosan megalapozottan érvel.</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biológiai kísérletek elemzésével bizonyítja, hogy a biológiai információt a nukleinsavak hordozzák; </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 nukleinsavak bázissorrendjének vagy bázisainak megváltozásához vezető folyamatokat, konkrét esetekben azonosítja ezek következményeit;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bCs/>
          <w:sz w:val="24"/>
          <w:szCs w:val="24"/>
          <w:lang w:eastAsia="ar-SA"/>
        </w:rPr>
        <w:t>a géntechnológia céljának és módszertani alapjainak ismeretében, mérlegelői szemlélettel elemzi a genetikai módosítások előnyeit és kockázatait;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örökítőanyag felépítéséről és működéséről alkotott tudását összefüggésbe hozza a géntechnológia, a génszerkesztés céljával és módszertani alapjaival;</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tényekre alapozottan, mérlegelői szemlélettel elemzi a genetikai módosítások vélt vagy valós előnyeit és kockázatait;</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érti az örökítőanyagban tárolt információ és a kifejeződő tulajdonságok közötti összefüggést, megkülönbözteti a genotípust és a fenotípust;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felismeri a kapcsolatot az életmód és a gének kifejeződése között, érti, hogy a sejt és az egész szervezet jellemzőinek kialakításában és fenntartásában kiemelt szerepe van a környezet általi génaktivitás-változásoknak.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DNS bázissorrendje, a fehérje aminosavsorrendje, térszerkezete és biológiai funkciója, valamint a tapasztalható jelleg közötti összefüggés példákkal való bemutatása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mutációk és a betegségek (anyagcserezavarok, daganatos betegségek) összefüggéseinek felismerése, konkrét példa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szerzett tulajdonságok örökölhetősége, epigenetikai hatások értelmezése: az életmóddal (táplálkozás, mozgás, dohányzás) és más környezeti hatásokkal (pl. stressz) módosítható genetikai információ </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DNS-bázissorrend megállapítása jelentőségének felismerése, a DNS-chip, a genetikai ujjlenyomat módszerének bemutatása, a gyakorlati alkalmazások példáinak áttekintése és értékelése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géntechnológiák céljának és eljárásainak megismerése, a rekombináns DNS, a génszerkesztés, a klónozás biológiai alapjainak és gyakorlati felhasználásának bemutatása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géntechnológia orvostudományban, gyógyszeriparban, növénytermesztésben, állattenyésztésben, élelmiszeriparban való alkalmazásának példákkal történő bemutatása </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bioinformatika céljának, alkalmazási lehetőségeinek és jövőbeli jelentőségének megértése (pl. evolúciós leszármazási kapcsolatok, egyes betegségek és gének összefüggése, jelátviteli hálózatok)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 bioetika kialakulására vezető okok és a főbb alkalmazási területek áttekintése, a bioetika alapelvein alapuló érvelés (pl. a genetikai kutatások, állatkísérletek, transzplantáció, biorobotika)</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mutáció, mutagén, epigenetikai hatás, rekombináció, restrikciós enzim, géntechnológia, klónozás, génszerkesztés (CRISPR), génmódosítás, géndiagnosztika, PCR technika, bioinformatika, bioetika</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68"/>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Tanulóknak szóló, géntechnológiával foglalkozó online oldalak animációinak, video- és ábraanyagainak áttekintése, a látottak értelmezése</w:t>
      </w:r>
    </w:p>
    <w:p w:rsidR="002A1B7F" w:rsidRPr="002A1B7F" w:rsidRDefault="002A1B7F" w:rsidP="002A1B7F">
      <w:pPr>
        <w:numPr>
          <w:ilvl w:val="0"/>
          <w:numId w:val="68"/>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növényi géntechnológia néhány ismert alkalmazási példájának (pl. Bt-toxin bevitel, aranyrizs, érésgátlás, stressztűrő fajták stb.) bemutatása, az előnyök és kockázatok mérlegelő elemzése</w:t>
      </w:r>
    </w:p>
    <w:p w:rsidR="002A1B7F" w:rsidRPr="002A1B7F" w:rsidRDefault="002A1B7F" w:rsidP="002A1B7F">
      <w:pPr>
        <w:numPr>
          <w:ilvl w:val="0"/>
          <w:numId w:val="68"/>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génmódosított haszonnövényekkel és -állatokkal kapcsolatos érvelés</w:t>
      </w:r>
    </w:p>
    <w:p w:rsidR="002A1B7F" w:rsidRPr="002A1B7F" w:rsidRDefault="002A1B7F" w:rsidP="002A1B7F">
      <w:pPr>
        <w:numPr>
          <w:ilvl w:val="0"/>
          <w:numId w:val="68"/>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DNS kimutatása egyszerű vizsgálattal (pl. banánból)</w:t>
      </w:r>
    </w:p>
    <w:p w:rsidR="002A1B7F" w:rsidRPr="002A1B7F" w:rsidRDefault="002A1B7F" w:rsidP="002A1B7F">
      <w:pPr>
        <w:numPr>
          <w:ilvl w:val="0"/>
          <w:numId w:val="68"/>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epigenetikával foglalkozó konkrét tanulmány vagy kísérlet rövid bemutatása</w:t>
      </w:r>
    </w:p>
    <w:p w:rsidR="002A1B7F" w:rsidRPr="002A1B7F" w:rsidRDefault="002A1B7F" w:rsidP="002A1B7F">
      <w:pPr>
        <w:numPr>
          <w:ilvl w:val="0"/>
          <w:numId w:val="68"/>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Egy mutációs teszt értelmezése</w:t>
      </w:r>
    </w:p>
    <w:p w:rsidR="002A1B7F" w:rsidRPr="002A1B7F" w:rsidRDefault="002A1B7F" w:rsidP="002A1B7F">
      <w:pPr>
        <w:numPr>
          <w:ilvl w:val="0"/>
          <w:numId w:val="68"/>
        </w:numPr>
        <w:suppressAutoHyphens/>
        <w:spacing w:after="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DNS-ujjlenyomat-vizsgálatot bemutató cikk értelmezése, a vizsgálat felhasználási területének ismertetése</w:t>
      </w:r>
    </w:p>
    <w:p w:rsidR="002A1B7F" w:rsidRPr="002A1B7F" w:rsidRDefault="002A1B7F" w:rsidP="002A1B7F">
      <w:pPr>
        <w:spacing w:before="480" w:after="0" w:line="100" w:lineRule="atLeast"/>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Egyedszintű öröklődés</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12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biológiai vonatkozású adatokat elemez, megfelelő formába rendez, ábrázol, ezek alapján előrejelzéseket, következtetéseket fogalmaz meg, a már ábrázolt adatokat értelmezi;</w:t>
      </w:r>
    </w:p>
    <w:p w:rsidR="002A1B7F" w:rsidRPr="002A1B7F" w:rsidRDefault="002A1B7F" w:rsidP="002A1B7F">
      <w:pPr>
        <w:numPr>
          <w:ilvl w:val="0"/>
          <w:numId w:val="59"/>
        </w:numPr>
        <w:suppressAutoHyphens/>
        <w:spacing w:after="120" w:line="276" w:lineRule="auto"/>
        <w:ind w:left="357" w:hanging="357"/>
        <w:jc w:val="both"/>
        <w:rPr>
          <w:rFonts w:ascii="Times New Roman" w:eastAsia="SimSun" w:hAnsi="Times New Roman" w:cs="Times New Roman"/>
          <w:b/>
          <w:sz w:val="24"/>
          <w:szCs w:val="24"/>
          <w:lang w:eastAsia="ar-SA"/>
        </w:rPr>
      </w:pPr>
      <w:r w:rsidRPr="002A1B7F">
        <w:rPr>
          <w:rFonts w:ascii="Times New Roman" w:eastAsia="SimSun" w:hAnsi="Times New Roman" w:cs="Times New Roman"/>
          <w:sz w:val="24"/>
          <w:szCs w:val="24"/>
          <w:lang w:eastAsia="ar-SA"/>
        </w:rPr>
        <w:t>értékeli és példákkal igazolja a különféle szintű biológiai szabályozások szerepét az élő rendszerek normál működési állapotának fenntartásában.</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érti az örökítőanyagban tárolt információ és a kifejeződő tulajdonságok közötti összefüggést,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megkülönbözteti a genotípust és a fenotípust;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megérti a genetikai információ nemzedékek közötti átadásának törvényszerűségeit, ezeket konkrét esetek elemzésében alkalmazza;</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felismeri a kapcsolatot az életmód és a gének kifejeződése között, érti, hogy a sejt és az egész szervezet jellemzőinek kialakításában és fenntartásában kiemelt szerepe van a környezet általi génaktivitás-változásoknak;</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megkülönbözteti a genetikai betegség és a veleszületett rendellenesség fogalmát, érti a monogénes és poligénes genetikai betegségek közötti különbséget.</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Mendel kutatási módszerének (kísérletek, hipotézisek felállítása, statisztikai megközelítés) elemzése, az eredmények és a levont következtetések kapcsolatba hozása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gének, a DNS és a kromoszómák (testi és ivari) kapcsolatának megértése, a gének és a tulajdonságok kapcsolatának sokoldalú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mendeli öröklődés kiterjesztése: példák és magyarázatok a Mendel-szabályoktól való eltérésekre </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környezet fenotípusra gyakorolt hatásának megértése, példákkal való igazolása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genom és a fenom kapcsolatának megértése (hogyan, hányféleképpen jöhet létre a fenotípus)</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fenotípus-elemzésben rejlő lehetőségek feltérképezése (miért és hogyan idéz elő elváltozásokat a genetikai és a környezeti tényezők egymásra hatása) </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genetikai betegségek főbb típusainak, öröklődési és statisztikus jellemzőinek vizsgálata, a genetikai betegségeket bemutató családfák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Az egyénre szabott gyógyítási lehetőségek céljának, jelenlegi alkalmazásainak és jövőbeli lehetőségeinek megismerése, értékelése</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gén, allél, genom, fenom, genotípus, fenotípus, domináns, recesszív, öröklésmenet, Mendel-szabályok, családfa, nemhez kapcsolt öröklődés, (monogénes, poligénes) genetikai betegség, kariotípus, bioinformatika, személyre szabott gyógyítás</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69"/>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Mendel kísérleteinek módszertani és tudományos technikai szempontokból való áttekintése, bemutató összeállítása</w:t>
      </w:r>
    </w:p>
    <w:p w:rsidR="002A1B7F" w:rsidRPr="002A1B7F" w:rsidRDefault="002A1B7F" w:rsidP="002A1B7F">
      <w:pPr>
        <w:numPr>
          <w:ilvl w:val="0"/>
          <w:numId w:val="69"/>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Kapcsolt öröklődésekkel, génkölcsönhatásokkal kapcsolatos példa megbeszélése</w:t>
      </w:r>
    </w:p>
    <w:p w:rsidR="002A1B7F" w:rsidRPr="002A1B7F" w:rsidRDefault="002A1B7F" w:rsidP="002A1B7F">
      <w:pPr>
        <w:numPr>
          <w:ilvl w:val="0"/>
          <w:numId w:val="69"/>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Genetikai tanácsadási szituációk, esetleírások, családfák értelmezése humángenetikai betegségek/jellegek esetében</w:t>
      </w:r>
    </w:p>
    <w:p w:rsidR="002A1B7F" w:rsidRPr="002A1B7F" w:rsidRDefault="002A1B7F" w:rsidP="002A1B7F">
      <w:pPr>
        <w:numPr>
          <w:ilvl w:val="0"/>
          <w:numId w:val="69"/>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Tanulóknak szóló, genetikával foglalkozó online oldalak animációinak, ábraanyagának áttekintése, a leírtak, látottak értelmezése</w:t>
      </w:r>
    </w:p>
    <w:p w:rsidR="002A1B7F" w:rsidRPr="002A1B7F" w:rsidRDefault="002A1B7F" w:rsidP="002A1B7F">
      <w:pPr>
        <w:numPr>
          <w:ilvl w:val="0"/>
          <w:numId w:val="69"/>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Humángenetikai vizsgálatokat (tesztelést) leíró és magyarázó weboldalak felkeresése, az olvasottak értelmezése</w:t>
      </w:r>
    </w:p>
    <w:p w:rsidR="002A1B7F" w:rsidRPr="002A1B7F" w:rsidRDefault="002A1B7F" w:rsidP="002A1B7F">
      <w:pPr>
        <w:numPr>
          <w:ilvl w:val="0"/>
          <w:numId w:val="6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Bioinformatikával foglalkozó weboldalak felkeresése, majd annak bemutatása, hogyan segítheti a bioinformatika a kísérletes kutatásokat</w:t>
      </w:r>
    </w:p>
    <w:p w:rsidR="002A1B7F" w:rsidRPr="002A1B7F" w:rsidRDefault="002A1B7F" w:rsidP="002A1B7F">
      <w:pPr>
        <w:numPr>
          <w:ilvl w:val="0"/>
          <w:numId w:val="6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Egy gén két alléljával kapcsolatos genetikai feladatok megoldása</w:t>
      </w:r>
    </w:p>
    <w:p w:rsidR="002A1B7F" w:rsidRPr="002A1B7F" w:rsidRDefault="002A1B7F" w:rsidP="002A1B7F">
      <w:pPr>
        <w:numPr>
          <w:ilvl w:val="0"/>
          <w:numId w:val="69"/>
        </w:numPr>
        <w:suppressAutoHyphens/>
        <w:spacing w:after="0" w:line="276" w:lineRule="auto"/>
        <w:ind w:left="357" w:hanging="357"/>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 xml:space="preserve">Véletlenszerű genetikai változást (sodródást) bemutató szimulációs játékok tanulmányozása (tervezése), következtetések levonása </w:t>
      </w:r>
    </w:p>
    <w:p w:rsidR="002A1B7F" w:rsidRPr="002A1B7F" w:rsidRDefault="002A1B7F" w:rsidP="002A1B7F">
      <w:pPr>
        <w:spacing w:before="480" w:after="0" w:line="100" w:lineRule="atLeast"/>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 biológiai evolúció</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12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43"/>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érti és elfogadja, hogy a mai emberek egy fajhoz tartoznak, és az evolúció során kialakult nagyrasszok értékükben nem különböznek, a biológiai és kulturális örökségük az emberiség közös kincse;</w:t>
      </w:r>
    </w:p>
    <w:p w:rsidR="002A1B7F" w:rsidRPr="002A1B7F" w:rsidRDefault="002A1B7F" w:rsidP="002A1B7F">
      <w:pPr>
        <w:numPr>
          <w:ilvl w:val="0"/>
          <w:numId w:val="43"/>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numPr>
          <w:ilvl w:val="0"/>
          <w:numId w:val="43"/>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biológiai vonatkozású adatokat elemez, megfelelő formába rendez, ábrázol, ezek alapján előrejelzéseket, következtetéseket fogalmaz meg, a már ábrázolt adatokat értelmezi;</w:t>
      </w:r>
    </w:p>
    <w:p w:rsidR="002A1B7F" w:rsidRPr="002A1B7F" w:rsidRDefault="002A1B7F" w:rsidP="002A1B7F">
      <w:pPr>
        <w:numPr>
          <w:ilvl w:val="0"/>
          <w:numId w:val="43"/>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értékeli a bioinformatika, az információs technológiák alkalmazásának orvosi, biológiai jelentőségét;</w:t>
      </w:r>
    </w:p>
    <w:p w:rsidR="002A1B7F" w:rsidRPr="002A1B7F" w:rsidRDefault="002A1B7F" w:rsidP="002A1B7F">
      <w:pPr>
        <w:numPr>
          <w:ilvl w:val="0"/>
          <w:numId w:val="43"/>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ismeri a tudományos és áltudományos közlések lényegi jellemzőit, ezek megkülönböztetésének képességét életvitelének alakításában is alkalmazza;</w:t>
      </w:r>
    </w:p>
    <w:p w:rsidR="002A1B7F" w:rsidRPr="002A1B7F" w:rsidRDefault="002A1B7F" w:rsidP="002A1B7F">
      <w:pPr>
        <w:numPr>
          <w:ilvl w:val="0"/>
          <w:numId w:val="43"/>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példákkal igazolja a biológiai ismereteknek a világképünk és a technológia fejlődésében betöltött szerepét, gazdasági és társadalmi jelentőségét;</w:t>
      </w:r>
    </w:p>
    <w:p w:rsidR="002A1B7F" w:rsidRPr="002A1B7F" w:rsidRDefault="002A1B7F" w:rsidP="002A1B7F">
      <w:pPr>
        <w:numPr>
          <w:ilvl w:val="0"/>
          <w:numId w:val="43"/>
        </w:numPr>
        <w:suppressAutoHyphens/>
        <w:spacing w:after="120" w:line="276"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sz w:val="24"/>
          <w:szCs w:val="24"/>
          <w:lang w:eastAsia="ar-SA"/>
        </w:rPr>
        <w:t>példákkal mutatja be az élővilág főbb csoportjainak evolúciós újításait, magyarázza, hogy ezek hogyan segítették elő az adott élőlénycsoport elterjedését.</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megérti a természetes változatosság szerveződését, az evolúciós változások eredetét és elterjedését magyarázó elemi folyamatokat, felismer és magyaráz mikro- és makroszintű evolúciós jelenségeket;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példákkal igazolja, hogy a szelekció a különböző szerveződési szinteken értelmezhető tulajdonságokon keresztül egyidejűleg hat;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példákkal mutatja be az élővilág főbb csoportjainak evolúciós újításait, magyarázza, hogy ezek hogyan segítették elő az adott élőlénycsoport elterjedését;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morfológiai, molekuláris biológiai adatok alapján egyszerű származástani kapcsolatokat elemez, törzsfát készít;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 xml:space="preserve">ismeri az evolúció befolyásolásának lehetséges módjait (például mesterséges szelekció, fajtanemesítés, géntechnológia), értékeli ezek előnyeit és esetleges hátrányait.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természetes változatosság példáinak bemutatása a DNS-szinttől az egyedszintű különbségekig</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genotípus és a fenotípus kapcsolata bonyolultságának megértése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fajok viszonylagos genetikai állandóságának magyarázása animációk segítségével</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Példák bemutatása a fajok genetikai változatosságának eredetére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Darwin evolúciós elméletét alátámasztó fontosabb érvek ismerete (pl. elterjedési területek, csökevényes szervek, homológiák)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evolúciós változások egyszerű modelljében a változatosság eredetének (mutáció, rekombináció) és terjedésének (szelekció, sodródás, génáramlás) felismerése példák alapján, a folyamatok adaptív, nem adaptív jellegének ismertetése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Példák bemutatása makroevolúciós (faji szint feletti) változásokra: evolúciós újdonságok, kihalások, adaptív radiáció</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Annak megértése, hogy az evolúció általános rendezőelv a természettudományokban</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Internetes források alapján annak bemutatása, hogy a szelekció egysége nemcsak gén lehet, hanem gének közössége (egyed), egyedek közössége (populáció), populációk csoportja (metapopuláció), életközösségek (ökoszisztéma) is</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evolúció lehetséges mechanizmusainak (pl. mutáció – szelekció és együttműködés – szelekció) bemutatása, a vitatott kérdések elemzése esettanulmányok alapján (pl. kihalási hullámok, emergencia, hiányzó láncszemek problémája)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Egyszerű biológiai adatbázisok, bioinformatikai programok használata származástani kapcsolatok elemzéséhez, törzsfa készítéséhez</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Példák bemutatása internetes források segítségével: hogyan befolyásolta az ember eddig is az evolúciót (mesterséges szelekció, fajtanemesítés, géntechnológia), ezek előnyeinek és esetleges hátrányainak értékelése</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evolúció, mikroevolúció, makroevolúció, mutáció, (stabilizáló, szétválasztó, irányító) szelekció, természetes és mesterséges szelekció, adaptív evolúció, konvergens/divergens evolúció, analóg/homológ szerv, génáramlás, sodródás, fajkeletkezés, földrajzi/szaporodási izoláció, törzsfa</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71"/>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Prezentáció készítése egy önállóan választott populáció természetes szelekciójáról</w:t>
      </w:r>
    </w:p>
    <w:p w:rsidR="002A1B7F" w:rsidRPr="002A1B7F" w:rsidRDefault="002A1B7F" w:rsidP="002A1B7F">
      <w:pPr>
        <w:numPr>
          <w:ilvl w:val="0"/>
          <w:numId w:val="71"/>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természetes szelekció modellezése, szimulációkon történő tanulmányozása</w:t>
      </w:r>
    </w:p>
    <w:p w:rsidR="002A1B7F" w:rsidRPr="002A1B7F" w:rsidRDefault="002A1B7F" w:rsidP="002A1B7F">
      <w:pPr>
        <w:numPr>
          <w:ilvl w:val="0"/>
          <w:numId w:val="71"/>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Különböző fajok (pl. nyírfaaraszoló) fenotípusos variabilitásának összehasonlítása, adatok gyűjtése, grafikonon történő megjelenítése és elemzése</w:t>
      </w:r>
    </w:p>
    <w:p w:rsidR="002A1B7F" w:rsidRPr="002A1B7F" w:rsidRDefault="002A1B7F" w:rsidP="002A1B7F">
      <w:pPr>
        <w:numPr>
          <w:ilvl w:val="0"/>
          <w:numId w:val="71"/>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Önállóan gyűjtött példák bemutatása a mesterséges szelekció folyamatáról (pl. egy faj háziasítása, kutyafajták kialakítása stb.), összehasonlítása a természetes szelekció folyamatával</w:t>
      </w:r>
    </w:p>
    <w:p w:rsidR="002A1B7F" w:rsidRPr="002A1B7F" w:rsidRDefault="002A1B7F" w:rsidP="002A1B7F">
      <w:pPr>
        <w:numPr>
          <w:ilvl w:val="0"/>
          <w:numId w:val="71"/>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fajképződés különféle folyamatait (pl. földrajzi izoláció, adaptív radiáció) konkrét példák alapján elemző feladatok gyakorlása</w:t>
      </w:r>
    </w:p>
    <w:p w:rsidR="002A1B7F" w:rsidRPr="002A1B7F" w:rsidRDefault="002A1B7F" w:rsidP="002A1B7F">
      <w:pPr>
        <w:numPr>
          <w:ilvl w:val="0"/>
          <w:numId w:val="71"/>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Poszter készítése a galápagosi pintyek csőrtípusairól, a sokféleség okainak feltárása, magyarázatok megadása</w:t>
      </w:r>
    </w:p>
    <w:p w:rsidR="002A1B7F" w:rsidRPr="002A1B7F" w:rsidRDefault="002A1B7F" w:rsidP="002A1B7F">
      <w:pPr>
        <w:numPr>
          <w:ilvl w:val="0"/>
          <w:numId w:val="71"/>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Különböző törzsfák értelmezése vagy készítése biológiai adatbázisok és szerkesztőprogramok segítségével</w:t>
      </w:r>
    </w:p>
    <w:p w:rsidR="002A1B7F" w:rsidRPr="002A1B7F" w:rsidRDefault="002A1B7F" w:rsidP="002A1B7F">
      <w:pPr>
        <w:numPr>
          <w:ilvl w:val="0"/>
          <w:numId w:val="71"/>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Evolúcióval kapcsolatos tévhitek felkutatása, a tévhitek cáfolata hiteles források alapján</w:t>
      </w:r>
    </w:p>
    <w:p w:rsidR="002A1B7F" w:rsidRPr="002A1B7F" w:rsidRDefault="002A1B7F" w:rsidP="002A1B7F">
      <w:pPr>
        <w:spacing w:before="480"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color w:val="000000"/>
          <w:sz w:val="24"/>
          <w:szCs w:val="24"/>
        </w:rPr>
        <w:t xml:space="preserve">Az ember szervezete és egészsége I. </w:t>
      </w:r>
      <w:r w:rsidRPr="002A1B7F">
        <w:rPr>
          <w:rFonts w:ascii="Times New Roman" w:eastAsia="Calibri" w:hAnsi="Times New Roman" w:cs="Times New Roman"/>
          <w:b/>
          <w:bCs/>
          <w:color w:val="000000"/>
          <w:sz w:val="24"/>
          <w:szCs w:val="24"/>
        </w:rPr>
        <w:t>T</w:t>
      </w:r>
      <w:r w:rsidRPr="002A1B7F">
        <w:rPr>
          <w:rFonts w:ascii="Times New Roman" w:eastAsia="Calibri" w:hAnsi="Times New Roman" w:cs="Times New Roman"/>
          <w:b/>
          <w:bCs/>
          <w:sz w:val="24"/>
          <w:szCs w:val="24"/>
        </w:rPr>
        <w:t>estkép, testalkat, mozgásképesség</w:t>
      </w:r>
      <w:r w:rsidRPr="002A1B7F">
        <w:rPr>
          <w:rFonts w:ascii="Times New Roman" w:eastAsia="Calibri" w:hAnsi="Times New Roman" w:cs="Times New Roman"/>
          <w:b/>
          <w:bCs/>
          <w:color w:val="000000"/>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color w:val="000000"/>
          <w:sz w:val="24"/>
          <w:szCs w:val="24"/>
        </w:rPr>
        <w:t>10</w:t>
      </w:r>
      <w:r w:rsidRPr="002A1B7F">
        <w:rPr>
          <w:rFonts w:ascii="Times New Roman" w:eastAsia="Calibri" w:hAnsi="Times New Roman" w:cs="Times New Roman"/>
          <w:b/>
          <w:bCs/>
          <w:sz w:val="24"/>
          <w:szCs w:val="24"/>
        </w:rPr>
        <w:t xml:space="preserve">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bCs/>
          <w:sz w:val="24"/>
          <w:szCs w:val="24"/>
          <w:lang w:eastAsia="ar-SA"/>
        </w:rPr>
        <w:t>megérti a környezeti állapot és az ember egészsége közötti összefüggéseket, azonosítja az ember egészségét veszélyeztető tényezőket, felismeri a megelőzés lehetőségeit, érvényesíti az elővigyázatosság elvét;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sz w:val="24"/>
          <w:szCs w:val="24"/>
          <w:lang w:eastAsia="ar-SA"/>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az emberi test kialakulásához vezető evolúciós fejlődés mérföldköveit;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kiegyensúlyozott saját testképpel rendelkezik, amely figyelembe veszi az egyéni adottságokat, a nem és a korosztály fejlődési jellegzetességeit, valamint ezek sokféleségét; </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elemzi az ember mozgásképességének biokémiai, szövettani és biomechanikai alapjait, ezeket összefüggésbe hozza a mindennapi élet, a sport és a munka mozgásformáival, értékeli a rendszeres testmozgás szerepét egészségének megőrzésében;</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az emberi test kültakarójának, váz- és izomrendszerének elemzése alapján magyarázza az ember testképének, testalkatának és mozgásképességének biológiai alapjait.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test kialakulásához vezető evolúciós fejlődés főbb lépéseinek áttekintése példák alapján, a bilaterális szimmetria, a szelvényezettség, a gerinces testalkat megjelenésének bemutatása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emberszabású majmok, az előemberek, az ősemberek és a mai ember anatómiai jellemzőinek összehasonlítása, a fejlődési folyamat értelmezése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szervek helymeghatározása a test anatómiai síkjai, tengelyei és irányai szerint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bőr három fő rétegének megismerése és a rétegek funkcióinak mélyebb elemzése, egészségtani vonatkozások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 helyváltoztató mozgását lehetővé tevő belső váz és az erre felépülő vázizomzat együttes működésének értelmezése modellek, animációk, képek alapján</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csontváz, a test három fő táján (fej, törzs, végtagok) elhelyezkedő csontok, a végtagok főbb izmainak megismerése, az anatómiai és élettani kapcsolatok elemzése, egészségtani vonatkozások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csontok, izmok együttműködésének biomechanikai értelmezése, modellezése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Az izomműködés többszintű (molekuláris, szövettani, szervtani) értelmezése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bilaterális szimmetria, szelvényezettség, ősszájú, újszájú, külső váz, belső váz, gerinces, főemlős, emberszabású majmok, előemberek, ősemberek, mai ember (Homo sapiens), bőr, fejváz, törzsváz, végtagváz, hajlító- és feszítőizom, ízület, emelő elv, biomechanika, aktin-miozin, izomrost</w:t>
      </w:r>
    </w:p>
    <w:p w:rsidR="002A1B7F" w:rsidRPr="002A1B7F" w:rsidRDefault="002A1B7F" w:rsidP="002A1B7F">
      <w:pPr>
        <w:spacing w:before="120"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72"/>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Összehasonlító vázlatrajz készítése az emberszabású majmok, előemberek, ősemberek és a mai ember koponyájának és fogazatának felépítéséről</w:t>
      </w:r>
    </w:p>
    <w:p w:rsidR="002A1B7F" w:rsidRPr="002A1B7F" w:rsidRDefault="002A1B7F" w:rsidP="002A1B7F">
      <w:pPr>
        <w:numPr>
          <w:ilvl w:val="0"/>
          <w:numId w:val="72"/>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Az emberré válás folyamatát bemutató filmek, animációk megtekintése és elemzése </w:t>
      </w:r>
    </w:p>
    <w:p w:rsidR="002A1B7F" w:rsidRPr="002A1B7F" w:rsidRDefault="002A1B7F" w:rsidP="002A1B7F">
      <w:pPr>
        <w:numPr>
          <w:ilvl w:val="0"/>
          <w:numId w:val="72"/>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bőr felépítését bemutató ábrák, makettek vizsgálata</w:t>
      </w:r>
    </w:p>
    <w:p w:rsidR="002A1B7F" w:rsidRPr="002A1B7F" w:rsidRDefault="002A1B7F" w:rsidP="002A1B7F">
      <w:pPr>
        <w:numPr>
          <w:ilvl w:val="0"/>
          <w:numId w:val="72"/>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Ujjlenyomatok összehasonlítása (pl. az osztályban tanulók vagy családtagok esetében)</w:t>
      </w:r>
    </w:p>
    <w:p w:rsidR="002A1B7F" w:rsidRPr="002A1B7F" w:rsidRDefault="002A1B7F" w:rsidP="002A1B7F">
      <w:pPr>
        <w:numPr>
          <w:ilvl w:val="0"/>
          <w:numId w:val="72"/>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Kiselőadás, házi dolgozat készítése a napfény okozta hatások és a bőr működésének összefüggéséről</w:t>
      </w:r>
    </w:p>
    <w:p w:rsidR="002A1B7F" w:rsidRPr="002A1B7F" w:rsidRDefault="002A1B7F" w:rsidP="002A1B7F">
      <w:pPr>
        <w:numPr>
          <w:ilvl w:val="0"/>
          <w:numId w:val="72"/>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bőrre kerülő krémek, tisztálkodószerek összetételének elemzése, következtetések levonása</w:t>
      </w:r>
    </w:p>
    <w:p w:rsidR="002A1B7F" w:rsidRPr="002A1B7F" w:rsidRDefault="002A1B7F" w:rsidP="002A1B7F">
      <w:pPr>
        <w:numPr>
          <w:ilvl w:val="0"/>
          <w:numId w:val="72"/>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csontváz makettjének vizsgálata, a testtájak fő csontjainak és a kapcsolódás módjainak azonosítása</w:t>
      </w:r>
    </w:p>
    <w:p w:rsidR="002A1B7F" w:rsidRPr="002A1B7F" w:rsidRDefault="002A1B7F" w:rsidP="002A1B7F">
      <w:pPr>
        <w:numPr>
          <w:ilvl w:val="0"/>
          <w:numId w:val="72"/>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Különböző ízülettípusok mechanikai modellezése, makettek készítése</w:t>
      </w:r>
    </w:p>
    <w:p w:rsidR="002A1B7F" w:rsidRPr="002A1B7F" w:rsidRDefault="002A1B7F" w:rsidP="002A1B7F">
      <w:pPr>
        <w:numPr>
          <w:ilvl w:val="0"/>
          <w:numId w:val="72"/>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Izmok eredésének, tapadásának, a hajlító- és feszítőizmok mechanikai modellezése, makettek készítése</w:t>
      </w:r>
    </w:p>
    <w:p w:rsidR="002A1B7F" w:rsidRPr="002A1B7F" w:rsidRDefault="002A1B7F" w:rsidP="002A1B7F">
      <w:pPr>
        <w:numPr>
          <w:ilvl w:val="0"/>
          <w:numId w:val="72"/>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Néhány jellegzetes sportmozgás (pl. futás, ugrás, dobás) mozgásszervi alapjának megbeszélése, a sportsérülések elkerülési lehetőségeinek megbeszélése, ellátásuk gyakorlati bemutatása</w:t>
      </w:r>
    </w:p>
    <w:p w:rsidR="002A1B7F" w:rsidRPr="002A1B7F" w:rsidRDefault="002A1B7F" w:rsidP="002A1B7F">
      <w:pPr>
        <w:numPr>
          <w:ilvl w:val="0"/>
          <w:numId w:val="72"/>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izomműködést molekuláris szinten bemutató animációk értelmezése, a kalciumion, a magnéziumion és a mioglobin szerepének bemutatása</w:t>
      </w:r>
    </w:p>
    <w:p w:rsidR="002A1B7F" w:rsidRPr="002A1B7F" w:rsidRDefault="002A1B7F" w:rsidP="002A1B7F">
      <w:pPr>
        <w:numPr>
          <w:ilvl w:val="0"/>
          <w:numId w:val="72"/>
        </w:numPr>
        <w:suppressAutoHyphens/>
        <w:spacing w:after="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 rövidtávfutó és a hosszútávfutó mozgásélettani különbségeinek bemutatása</w:t>
      </w:r>
    </w:p>
    <w:p w:rsidR="002A1B7F" w:rsidRPr="002A1B7F" w:rsidRDefault="002A1B7F" w:rsidP="002A1B7F">
      <w:pPr>
        <w:spacing w:before="480" w:after="0" w:line="100" w:lineRule="atLeast"/>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color w:val="000000"/>
          <w:sz w:val="24"/>
          <w:szCs w:val="24"/>
        </w:rPr>
        <w:t xml:space="preserve">Az ember szervezete és egészsége II. </w:t>
      </w:r>
      <w:r w:rsidRPr="002A1B7F">
        <w:rPr>
          <w:rFonts w:ascii="Times New Roman" w:eastAsia="Calibri" w:hAnsi="Times New Roman" w:cs="Times New Roman"/>
          <w:b/>
          <w:bCs/>
          <w:sz w:val="24"/>
          <w:szCs w:val="24"/>
        </w:rPr>
        <w:t>Anyagforgalmi szervrendszerek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14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vizsgált biológiai jelenségek magyarázatára előfeltevést fogalmaz meg, ennek bizonyítására vagy cáfolatára kísérletet tervez és kivitelez, azonosítja és beállítja a kísérleti változókat, megfigyeléseket és méréseket végez;</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numPr>
          <w:ilvl w:val="0"/>
          <w:numId w:val="59"/>
        </w:numPr>
        <w:suppressAutoHyphens/>
        <w:spacing w:after="120" w:line="276" w:lineRule="auto"/>
        <w:jc w:val="both"/>
        <w:rPr>
          <w:rFonts w:ascii="Times New Roman" w:eastAsia="Calibri" w:hAnsi="Times New Roman" w:cs="Times New Roman"/>
          <w:sz w:val="24"/>
          <w:szCs w:val="24"/>
          <w:lang w:eastAsia="ar-SA"/>
        </w:rPr>
      </w:pPr>
      <w:r w:rsidRPr="002A1B7F">
        <w:rPr>
          <w:rFonts w:ascii="Times New Roman" w:eastAsia="SimSun" w:hAnsi="Times New Roman" w:cs="Times New Roman"/>
          <w:sz w:val="24"/>
          <w:szCs w:val="24"/>
          <w:lang w:eastAsia="ar-SA"/>
        </w:rPr>
        <w:t>megérti a környezeti állapot és az ember egészsége közötti összefüggéseket, azonosítja az ember egészségét veszélyeztető tényezőket, felismeri a megelőzés lehetőségeit, érvényesíti az elővigyázatosság elvét;</w:t>
      </w:r>
    </w:p>
    <w:p w:rsidR="002A1B7F" w:rsidRPr="002A1B7F" w:rsidRDefault="002A1B7F" w:rsidP="002A1B7F">
      <w:pPr>
        <w:numPr>
          <w:ilvl w:val="0"/>
          <w:numId w:val="59"/>
        </w:numPr>
        <w:suppressAutoHyphens/>
        <w:spacing w:after="120" w:line="276" w:lineRule="auto"/>
        <w:ind w:left="357" w:hanging="357"/>
        <w:jc w:val="both"/>
        <w:rPr>
          <w:rFonts w:ascii="Times New Roman" w:eastAsia="SimSun" w:hAnsi="Times New Roman" w:cs="Times New Roman"/>
          <w:b/>
          <w:sz w:val="24"/>
          <w:szCs w:val="24"/>
          <w:lang w:eastAsia="ar-SA"/>
        </w:rPr>
      </w:pPr>
      <w:r w:rsidRPr="002A1B7F">
        <w:rPr>
          <w:rFonts w:ascii="Times New Roman" w:eastAsia="Calibri" w:hAnsi="Times New Roman" w:cs="Times New Roman"/>
          <w:sz w:val="24"/>
          <w:szCs w:val="24"/>
          <w:lang w:eastAsia="ar-SA"/>
        </w:rPr>
        <w:t>a szervrendszerek felépítésének és működésének elemzése alapján magyarázza az emberi szervezet anyagforgalmi, energetikai és információs működésének biológiai alapjait.</w:t>
      </w: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9"/>
        </w:numPr>
        <w:suppressAutoHyphens/>
        <w:spacing w:after="120" w:line="276" w:lineRule="auto"/>
        <w:jc w:val="both"/>
        <w:rPr>
          <w:rFonts w:ascii="Times New Roman" w:eastAsia="Calibri" w:hAnsi="Times New Roman" w:cs="Times New Roman"/>
          <w:sz w:val="24"/>
          <w:szCs w:val="24"/>
          <w:lang w:eastAsia="ar-SA"/>
        </w:rPr>
      </w:pPr>
      <w:r w:rsidRPr="002A1B7F">
        <w:rPr>
          <w:rFonts w:ascii="Times New Roman" w:eastAsia="Calibri" w:hAnsi="Times New Roman" w:cs="Times New Roman"/>
          <w:sz w:val="24"/>
          <w:szCs w:val="24"/>
          <w:lang w:eastAsia="ar-SA"/>
        </w:rPr>
        <w:t xml:space="preserve">azonosítja a táplálkozási szervrendszer szerveit, érti ezek felépítése és működése közötti összefüggéseket; </w:t>
      </w:r>
    </w:p>
    <w:p w:rsidR="002A1B7F" w:rsidRPr="002A1B7F" w:rsidRDefault="002A1B7F" w:rsidP="002A1B7F">
      <w:pPr>
        <w:numPr>
          <w:ilvl w:val="0"/>
          <w:numId w:val="59"/>
        </w:numPr>
        <w:suppressAutoHyphens/>
        <w:spacing w:after="120" w:line="276" w:lineRule="auto"/>
        <w:jc w:val="both"/>
        <w:rPr>
          <w:rFonts w:ascii="Times New Roman" w:eastAsia="Calibri" w:hAnsi="Times New Roman" w:cs="Times New Roman"/>
          <w:sz w:val="24"/>
          <w:szCs w:val="24"/>
          <w:lang w:eastAsia="ar-SA"/>
        </w:rPr>
      </w:pPr>
      <w:r w:rsidRPr="002A1B7F">
        <w:rPr>
          <w:rFonts w:ascii="Times New Roman" w:eastAsia="Calibri" w:hAnsi="Times New Roman" w:cs="Times New Roman"/>
          <w:sz w:val="24"/>
          <w:szCs w:val="24"/>
          <w:lang w:eastAsia="ar-SA"/>
        </w:rPr>
        <w:t>azonosítja a légzési szervrendszer szerveit, érti ezek felépítése és működése közötti összefüggéseket;</w:t>
      </w:r>
    </w:p>
    <w:p w:rsidR="002A1B7F" w:rsidRPr="002A1B7F" w:rsidRDefault="002A1B7F" w:rsidP="002A1B7F">
      <w:pPr>
        <w:numPr>
          <w:ilvl w:val="0"/>
          <w:numId w:val="59"/>
        </w:numPr>
        <w:suppressAutoHyphens/>
        <w:spacing w:after="120" w:line="276" w:lineRule="auto"/>
        <w:jc w:val="both"/>
        <w:rPr>
          <w:rFonts w:ascii="Times New Roman" w:eastAsia="Calibri" w:hAnsi="Times New Roman" w:cs="Times New Roman"/>
          <w:sz w:val="24"/>
          <w:szCs w:val="24"/>
          <w:lang w:eastAsia="ar-SA"/>
        </w:rPr>
      </w:pPr>
      <w:r w:rsidRPr="002A1B7F">
        <w:rPr>
          <w:rFonts w:ascii="Times New Roman" w:eastAsia="Calibri" w:hAnsi="Times New Roman" w:cs="Times New Roman"/>
          <w:sz w:val="24"/>
          <w:szCs w:val="24"/>
          <w:lang w:eastAsia="ar-SA"/>
        </w:rPr>
        <w:t>azonosítja a keringési szervrendszer szerveit, érti ezek felépítése és működése közötti összefüggéseket;</w:t>
      </w:r>
    </w:p>
    <w:p w:rsidR="002A1B7F" w:rsidRPr="002A1B7F" w:rsidRDefault="002A1B7F" w:rsidP="002A1B7F">
      <w:pPr>
        <w:numPr>
          <w:ilvl w:val="0"/>
          <w:numId w:val="59"/>
        </w:numPr>
        <w:suppressAutoHyphens/>
        <w:spacing w:after="120" w:line="276" w:lineRule="auto"/>
        <w:jc w:val="both"/>
        <w:rPr>
          <w:rFonts w:ascii="Times New Roman" w:eastAsia="Calibri" w:hAnsi="Times New Roman" w:cs="Times New Roman"/>
          <w:sz w:val="24"/>
          <w:szCs w:val="24"/>
          <w:lang w:eastAsia="ar-SA"/>
        </w:rPr>
      </w:pPr>
      <w:r w:rsidRPr="002A1B7F">
        <w:rPr>
          <w:rFonts w:ascii="Times New Roman" w:eastAsia="Calibri" w:hAnsi="Times New Roman" w:cs="Times New Roman"/>
          <w:sz w:val="24"/>
          <w:szCs w:val="24"/>
          <w:lang w:eastAsia="ar-SA"/>
        </w:rPr>
        <w:t>ismeri a vér összetevőit, azonosítja a főbb sejttípusokat és azok élettani szerepét;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Calibri" w:hAnsi="Times New Roman" w:cs="Times New Roman"/>
          <w:sz w:val="24"/>
          <w:szCs w:val="24"/>
          <w:lang w:eastAsia="ar-SA"/>
        </w:rPr>
        <w:t>érti a kiválasztás szervrendszerének biológiai szerepét, elemzi a vese szervi felépítését és mikrostruktúráinak működési elvét.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tápcsatorna szakaszainak és azok felépítésének elemzése, a fontosabb élettani funkciók vizsgálata és összehasonlítása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táplálkozás mennyiségi és minőségi kritériumainak elemzése, az egészséges táplálkozás alapelveinek megismerése, az alkalmazás képességének fejlesztése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légzőszervrendszer felépítésének és működésének vizsgálata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légúti fertőzések típusainak és tüneteinek ismerete, a légszennyező anyagok egészségkárosító hatásainak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Az emberi keringési rendszer felépítése és működésének vizsgálata, gyakoribb betegségeinek elemzése </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Az emberi kiválasztó szervrendszer felépítése és szerepe a szervezet homeosztázisában, a húgyúti fertőzések tüneteinek ismerete, a művesekezelés elvének és alkalmazási módjának megismerése</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tabs>
          <w:tab w:val="left" w:pos="3915"/>
        </w:tabs>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tápcsatorna; elő-, közép-, utóbél; tápanyag, emésztés és felszívódás, légutak, léghólyag, légcsere, gázcsere, légzőmozgások, légszennyezés, vér, keringési rendszer, szív/szívciklus, kis- és nagyvérkör, artéria, véna, magas vérnyomás betegség, infarktus, agyvérzés, kiválasztás, vese, vesetestecske</w:t>
      </w:r>
    </w:p>
    <w:p w:rsidR="002A1B7F" w:rsidRPr="002A1B7F" w:rsidRDefault="002A1B7F" w:rsidP="002A1B7F">
      <w:pPr>
        <w:spacing w:after="0" w:line="100" w:lineRule="atLeast"/>
        <w:jc w:val="both"/>
        <w:rPr>
          <w:rFonts w:ascii="Times New Roman" w:eastAsia="Calibri" w:hAnsi="Times New Roman" w:cs="Times New Roman"/>
          <w:bCs/>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test belső szervei elhelyezkedésének tanulmányozása emberi torzó maketten</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emésztés és felszívódás helyéről és működéseiről folyamatábra rajzolása</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Vércukorszint mérése, az eredmények értékelése</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A cukor-, zsír- és fehérjeemésztésre vonatkozó egyszerűbb biokémiai kísérlet elvégzése </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keringési szervrendszer működésével összefüggő mérések (pl. vérnyomásmérés, pulzusszámmérések) elvégzése, következtetések levonása</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légzési szervrendszer működésével összefüggő megfigyelések és egyszerűbb mérések elvégzése (pl. légzésszámváltozás, kilélegzett levegő CO</w:t>
      </w:r>
      <w:r w:rsidRPr="002A1B7F">
        <w:rPr>
          <w:rFonts w:ascii="Times New Roman" w:eastAsia="SimSun" w:hAnsi="Times New Roman" w:cs="Times New Roman"/>
          <w:bCs/>
          <w:sz w:val="24"/>
          <w:szCs w:val="24"/>
          <w:vertAlign w:val="subscript"/>
          <w:lang w:eastAsia="ar-SA"/>
        </w:rPr>
        <w:t>2</w:t>
      </w:r>
      <w:r w:rsidRPr="002A1B7F">
        <w:rPr>
          <w:rFonts w:ascii="Times New Roman" w:eastAsia="SimSun" w:hAnsi="Times New Roman" w:cs="Times New Roman"/>
          <w:bCs/>
          <w:sz w:val="24"/>
          <w:szCs w:val="24"/>
          <w:lang w:eastAsia="ar-SA"/>
        </w:rPr>
        <w:t>-tartalma, vitálkapacitás-mérő készítése stb.)</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dohányzás káros hatásainak megismertetése kiselőadások, tanulói prezentációk során, érveléssel a saját és mások egészségmegőrzése érdekében</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légzés folyamatával kapcsolatos grafikonok értelmezése és egyszerűbb élettani számolások elvégzése</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Emésztőenzimek működésének vizsgálata</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epe és a mosogatószer hatásának összehasonlító vizsgálata</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Táplálkozási allergiák esetében alkalmazható étrendek készítése</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Élelmiszerek só- és cukortartalmának vizsgálata</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infarktus és az agyi keringési zavarok korai jeleinek összegyűjtése, összefoglaló esetleírások elemzése</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szívciklus eseményeit bemutató ábra és animáció mélyebb értelmezése</w:t>
      </w:r>
    </w:p>
    <w:p w:rsidR="002A1B7F" w:rsidRPr="002A1B7F" w:rsidRDefault="002A1B7F" w:rsidP="002A1B7F">
      <w:pPr>
        <w:numPr>
          <w:ilvl w:val="0"/>
          <w:numId w:val="73"/>
        </w:numPr>
        <w:suppressAutoHyphens/>
        <w:spacing w:after="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A vérkeringéssel kapcsolatos grafikonok értelmezése (vérnyomás, véráramlás sebessége, érátmérők), a keringési rendszerrel kapcsolatos alapvető számolások elvégzése</w:t>
      </w:r>
    </w:p>
    <w:p w:rsidR="002A1B7F" w:rsidRPr="002A1B7F" w:rsidRDefault="002A1B7F" w:rsidP="002A1B7F">
      <w:pPr>
        <w:spacing w:before="480" w:after="0" w:line="100" w:lineRule="atLeast"/>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color w:val="000000"/>
          <w:sz w:val="24"/>
          <w:szCs w:val="24"/>
        </w:rPr>
        <w:t xml:space="preserve">Az ember szervezete és egészsége III. </w:t>
      </w:r>
      <w:r w:rsidRPr="002A1B7F">
        <w:rPr>
          <w:rFonts w:ascii="Times New Roman" w:eastAsia="Calibri" w:hAnsi="Times New Roman" w:cs="Times New Roman"/>
          <w:b/>
          <w:sz w:val="24"/>
          <w:szCs w:val="24"/>
        </w:rPr>
        <w:t>Információforgalom, szabályozás</w:t>
      </w:r>
      <w:r w:rsidRPr="002A1B7F">
        <w:rPr>
          <w:rFonts w:ascii="Times New Roman" w:eastAsia="Calibri" w:hAnsi="Times New Roman" w:cs="Times New Roman"/>
          <w:b/>
          <w:bCs/>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14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értékeli és példákkal igazolja a különféle szintű biológiai szabályozás szerepét az élő rendszerek normál működési állapotának fenntartásában;</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egyénileg és másokkal együttműködve célszerűen és biztonságosan alkalmaz biológiai vizsgálati módszereket, ismeri a fénymikroszkóp működésének alapelvét, képes azt használni;</w:t>
      </w:r>
    </w:p>
    <w:p w:rsidR="002A1B7F" w:rsidRPr="002A1B7F" w:rsidRDefault="002A1B7F" w:rsidP="002A1B7F">
      <w:pPr>
        <w:numPr>
          <w:ilvl w:val="0"/>
          <w:numId w:val="59"/>
        </w:numPr>
        <w:suppressAutoHyphens/>
        <w:spacing w:after="120" w:line="276" w:lineRule="auto"/>
        <w:jc w:val="both"/>
        <w:rPr>
          <w:rFonts w:ascii="Times New Roman" w:eastAsia="Calibri" w:hAnsi="Times New Roman" w:cs="Times New Roman"/>
          <w:sz w:val="24"/>
          <w:szCs w:val="24"/>
          <w:lang w:eastAsia="ar-SA"/>
        </w:rPr>
      </w:pPr>
      <w:r w:rsidRPr="002A1B7F">
        <w:rPr>
          <w:rFonts w:ascii="Times New Roman" w:eastAsia="SimSun" w:hAnsi="Times New Roman" w:cs="Times New Roman"/>
          <w:sz w:val="24"/>
          <w:szCs w:val="24"/>
          <w:lang w:eastAsia="ar-SA"/>
        </w:rPr>
        <w:t>megérti a környezeti állapot és az ember egészsége közötti összefüggéseket, azonosítja az ember egészségét veszélyeztető tényezőket, felismeri a megelőzés lehetőségeit, érvényesíti az elővigyázatosság elvét;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z w:val="24"/>
          <w:szCs w:val="24"/>
          <w:lang w:eastAsia="ar-SA"/>
        </w:rPr>
      </w:pPr>
      <w:r w:rsidRPr="002A1B7F">
        <w:rPr>
          <w:rFonts w:ascii="Times New Roman" w:eastAsia="Calibri" w:hAnsi="Times New Roman" w:cs="Times New Roman"/>
          <w:sz w:val="24"/>
          <w:szCs w:val="24"/>
          <w:lang w:eastAsia="ar-SA"/>
        </w:rPr>
        <w:t>a szervrendszerek felépítésének és működésének elemzése alapján magyarázza az emberi szervezet anyagforgalmi, energetikai és információs működésének biológiai alapjait.</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érti a hormonális szabályozás elvét, a hormon és receptor kapcsolatát, azonosítja a belső elválasztású mirigyeket és főbb hormonjaikat, ismeri a hormonális rendellenességek fontosabb eseteit;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azonosítja az idegrendszer központi és környéki elemeit, ismeri a szomatikus és a vegetatív szabályozás főbb jellemzőit, érti a szervrendszerek szabályozásában játszott szerepüket;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 xml:space="preserve"> az immunrendszer alkotóinak és működési területeinek ismeretében magyarázza a veleszületett és a specifikus immunválasz lényegét, érti a passzív és az aktív immunizálás különbségét, értékeli a járványügyi lépések jelentőségét.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bőr, a szem és a fül felépítése és érzékelő működésének vizsgálata, a leggyakoribb érzékszervi megbetegedések okainak és megelőzési lehetőségeinek áttekintése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Reflextípusok megkülönböztetése, elvégzett reflexvizsgálatok értelmezése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hormonrendszer szabályozó szerepének értelmezése, az agyalapi mirigy, a mellékvese, a hasnyálmirigy és a pajzsmirigy által termelt hormonok hatásainak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 központi és környéki idegrendszerének megismerése konkrét példákon keresztül (pl. mozgás, vérnyomás, légzés, alvás-ébrenlét szabályozása)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érzékelés érzékszervi és feldolgozó folyamatai, a látás, hallás és egyensúlyozás, az íz- és szagérzékelés, a tapintás érzékszerveinek felépítése és működése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Az emberi immunrendszer felépítésének és működésének elemzése animációk alapján, a fertőzés, a gyulladás, az allergia biológiai hátterének értelmezése, a betegségek kialakulásának megelőzésére, csökkentésére irányuló egyéni cselekvési lehetőségek számbavétele</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mechanikai és hőérzékelés, reflex, látás, szemhibák és -betegségek; hallás, külső, középső, belső fül; egyensúlyozás, hormon, receptor, agyalapi mirigy, hasnyálmirigy, mellékvese, pajzsmirigy, központi és környéki idegrendszer, immunrendszer, immunválasz, kórokozó, antigén, antitest, védőoltás (passzív és aktív immunizálás), gyulladás, allergia, bőrflóra, fertőzés, járvány, közösségi (nyáj-) immunitás</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74"/>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Hideg- és melegpontok vizsgálata az emberi bőrfelszínen (páros gyakorlat)</w:t>
      </w:r>
    </w:p>
    <w:p w:rsidR="002A1B7F" w:rsidRPr="002A1B7F" w:rsidRDefault="002A1B7F" w:rsidP="002A1B7F">
      <w:pPr>
        <w:numPr>
          <w:ilvl w:val="0"/>
          <w:numId w:val="74"/>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bőr 1 cm</w:t>
      </w:r>
      <w:r w:rsidRPr="002A1B7F">
        <w:rPr>
          <w:rFonts w:ascii="Times New Roman" w:eastAsia="SimSun" w:hAnsi="Times New Roman" w:cs="Times New Roman"/>
          <w:sz w:val="24"/>
          <w:szCs w:val="24"/>
          <w:vertAlign w:val="superscript"/>
          <w:lang w:eastAsia="ar-SA"/>
        </w:rPr>
        <w:t>2</w:t>
      </w:r>
      <w:r w:rsidRPr="002A1B7F">
        <w:rPr>
          <w:rFonts w:ascii="Times New Roman" w:eastAsia="SimSun" w:hAnsi="Times New Roman" w:cs="Times New Roman"/>
          <w:sz w:val="24"/>
          <w:szCs w:val="24"/>
          <w:lang w:eastAsia="ar-SA"/>
        </w:rPr>
        <w:t>-nyi területén elhelyezkedő nyomáspontok vizsgálata (kétpontküszöb-térkép)</w:t>
      </w:r>
    </w:p>
    <w:p w:rsidR="002A1B7F" w:rsidRPr="002A1B7F" w:rsidRDefault="002A1B7F" w:rsidP="002A1B7F">
      <w:pPr>
        <w:numPr>
          <w:ilvl w:val="0"/>
          <w:numId w:val="74"/>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közel- és távollátás modellezése lencsékkel</w:t>
      </w:r>
    </w:p>
    <w:p w:rsidR="002A1B7F" w:rsidRPr="002A1B7F" w:rsidRDefault="002A1B7F" w:rsidP="002A1B7F">
      <w:pPr>
        <w:numPr>
          <w:ilvl w:val="0"/>
          <w:numId w:val="74"/>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Vakfolt kimutatásának gyakorlása</w:t>
      </w:r>
    </w:p>
    <w:p w:rsidR="002A1B7F" w:rsidRPr="002A1B7F" w:rsidRDefault="002A1B7F" w:rsidP="002A1B7F">
      <w:pPr>
        <w:numPr>
          <w:ilvl w:val="0"/>
          <w:numId w:val="74"/>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csiga frekvenciafelfogó működésének modellezése</w:t>
      </w:r>
    </w:p>
    <w:p w:rsidR="002A1B7F" w:rsidRPr="002A1B7F" w:rsidRDefault="002A1B7F" w:rsidP="002A1B7F">
      <w:pPr>
        <w:numPr>
          <w:ilvl w:val="0"/>
          <w:numId w:val="74"/>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Alapvető reflexműködéseink (pl. térdreflex, pupillareflex) vizsgálata</w:t>
      </w:r>
    </w:p>
    <w:p w:rsidR="002A1B7F" w:rsidRPr="002A1B7F" w:rsidRDefault="002A1B7F" w:rsidP="002A1B7F">
      <w:pPr>
        <w:numPr>
          <w:ilvl w:val="0"/>
          <w:numId w:val="74"/>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Folyamatábra szerkesztése egy konkrét hormonális szabályozás megvalósulásáról </w:t>
      </w:r>
    </w:p>
    <w:p w:rsidR="002A1B7F" w:rsidRPr="002A1B7F" w:rsidRDefault="002A1B7F" w:rsidP="002A1B7F">
      <w:pPr>
        <w:numPr>
          <w:ilvl w:val="0"/>
          <w:numId w:val="74"/>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Bemutató ábrák készítése (poszteren vagy számítógépes animáción) különböző szabályozási folyamatokról (pl.: vérnyomás-, testhőmérséklet-, légzés-, vércukorszint-szabályozás stb.)</w:t>
      </w:r>
    </w:p>
    <w:p w:rsidR="002A1B7F" w:rsidRPr="002A1B7F" w:rsidRDefault="002A1B7F" w:rsidP="002A1B7F">
      <w:pPr>
        <w:numPr>
          <w:ilvl w:val="0"/>
          <w:numId w:val="74"/>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Kiselőadás, poszter készítése a hormonális megbetegedésekről</w:t>
      </w:r>
    </w:p>
    <w:p w:rsidR="002A1B7F" w:rsidRPr="002A1B7F" w:rsidRDefault="002A1B7F" w:rsidP="002A1B7F">
      <w:pPr>
        <w:numPr>
          <w:ilvl w:val="0"/>
          <w:numId w:val="74"/>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immunrendszer felépítésének és működésének elemzése filmek, animációk és/vagy ábrák alapján</w:t>
      </w:r>
    </w:p>
    <w:p w:rsidR="002A1B7F" w:rsidRPr="002A1B7F" w:rsidRDefault="002A1B7F" w:rsidP="002A1B7F">
      <w:pPr>
        <w:numPr>
          <w:ilvl w:val="0"/>
          <w:numId w:val="74"/>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Kiselőadások készítése történelmi és jelenkori világjárványokról, az okok és a megelőzési, védekezési módok feltárása</w:t>
      </w:r>
    </w:p>
    <w:p w:rsidR="002A1B7F" w:rsidRPr="002A1B7F" w:rsidRDefault="002A1B7F" w:rsidP="002A1B7F">
      <w:pPr>
        <w:numPr>
          <w:ilvl w:val="0"/>
          <w:numId w:val="74"/>
        </w:numPr>
        <w:suppressAutoHyphens/>
        <w:spacing w:after="0" w:line="276" w:lineRule="auto"/>
        <w:ind w:left="357" w:hanging="357"/>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Kiselőadások készítése a hazai kötelező védőoltások szerepéről és azok hiánya miatt kialakuló betegségekről</w:t>
      </w:r>
    </w:p>
    <w:p w:rsidR="002A1B7F" w:rsidRPr="002A1B7F" w:rsidRDefault="002A1B7F" w:rsidP="002A1B7F">
      <w:pPr>
        <w:spacing w:before="480" w:after="0" w:line="100" w:lineRule="atLeast"/>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Az emberi nemek és a szaporodás biológiai alapjai</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color w:val="000000"/>
          <w:sz w:val="24"/>
          <w:szCs w:val="24"/>
        </w:rPr>
        <w:t>10</w:t>
      </w:r>
      <w:r w:rsidRPr="002A1B7F">
        <w:rPr>
          <w:rFonts w:ascii="Times New Roman" w:eastAsia="Calibri" w:hAnsi="Times New Roman" w:cs="Times New Roman"/>
          <w:b/>
          <w:bCs/>
          <w:sz w:val="24"/>
          <w:szCs w:val="24"/>
        </w:rPr>
        <w:t xml:space="preserve">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biológiai jelenségek vizsgálata során digitális szöveget, képet, videót keres, értelmez és felhasznál, vizsgálja azok megbízhatóságát, jogszerű és etikus felhasználhatóságát;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bCs/>
          <w:sz w:val="24"/>
          <w:szCs w:val="24"/>
          <w:lang w:eastAsia="ar-SA"/>
        </w:rPr>
        <w:t>értékeli és példákkal igazolja a különféle szintű biológiai szabályozás szerepét az élő rendszerek normál működési állapotának fenntartásában.</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 férfi és a női nemi szervek felépítését és működését, a másodlagos nemi jellegeket és azok kialakulási folyamatát, ismereteit összekapcsolja a szaporító szervrendszer egészségtanával;</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biológiai ismereteit is figyelembe véve értékeli az emberi szexualitás párkapcsolattal és tudatos családtervezéssel összefüggő jelentőségét;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megérti a fogamzásgátlók hatékonyságáról szóló információkat, a személyre szabott, orvosilag ellenőrzött fogamzásgátlás fontosságát;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 fogamzás feltételeit, a terhesség jeleit, bemutatja a magzat fejlődésének szakaszait, értékeli a terhesség alatti egészséges életmód jelentőségét;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felsorolja az emberi egyedfejlődés főbb szakaszait, magyarázza, hogyan és miért változik a szervezetünk az életkor előrehaladásával, értékeli a fejlődési szakaszok egészségvédelmi szempontjait, önmagát is elhelyezve ebben a rendszerben.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nemek kromoszómák (X, Y) általi meghatározottságának ismerete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nemi jellegek és működések hormonok általi szabályozottságának megértése, a főbb hormonok és hatásaik azonosítása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elsődleges és másodlagos nemi jelleg fogalmi értelmezése, biológiai szempontú leírása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női és a férfi szaporodási szervrendszer szerveinek (külső és belső nemi szervek) megismerése, a felépítés és a működés összekapcsolása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menstruációs ciklus hormonális szabályozásának értelmezése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szexualitás, a nemi kapcsolatok biológiai alapjainak megismerése, a szexualitás egyéni boldogsággal, párkapcsolatokkal összefüggő funkcióinak megbeszélése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biztonságos nemi élet fontosságának felismerése, a nemi betegségek megelőzési módjainak megismerése, a nemi higiénia gyakorlati szempontjainak áttekintése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mechanikai és hormonális fogamzásgátlás mechanizmusainak értelmezése és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fogamzás feltételeinek, folyamatának megismerése, a terhesség kezdeti jeleinek megbeszélése, a terhességi vizsgálatok biológiai hátterének értelmezése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terhességi szűrővizsgálatok formáinak megismerése és összehasonlítása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várandósság alatti élettani, hormonális változások értelmezése és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embrionális és a magzati fejlődés biológiai történéseinek elemzése, a folyamatok anatómiai és időbeli elhelyezése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szülés szakaszai, a folyamat során végbemenő élettani változások, működések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születés utáni egyedfejlődés főbb szakaszainak vázlatos áttekintése, a jellegzetes élettani és pszichikai változások azonosítása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gyermekek megfelelő testi, értelmi, érzelmi és erkölcsi fejlődését biztosító családi és társadalmi hatások megbeszélése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gyermekgondozás társadalmi szinten kialakult segítő szolgálatainak és egyéb formáinak áttekintése, a gyermekorvosi és a védőnői hálózat működésének megismerése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 veleszületett rendellenességek biológiai hátterének értelmezése, a gyakoribb formák bemutatása, az ezzel kapcsolatos genetikai és magzati vizsgálati lehetőségek áttekintése</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nemi kromoszómák, nemi jellegek, ivari őssejtek, here, hímivarsejt, tesztoszteron, petefészek, petesejt, peteérés, méh, menstruáció, zigóta, embrió, magzatburok, magzat, fogamzás és fogamzásgátlás, családtervezés, FSH, LH, progeszteron, ösztrogén, HCG, veleszületett rendellenességek, magzati szűrővizsgálatok</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75"/>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nemi jellegeket és az egyedfejlődés során tapasztalható változásokat összehasonlító táblázat készítése</w:t>
      </w:r>
    </w:p>
    <w:p w:rsidR="002A1B7F" w:rsidRPr="002A1B7F" w:rsidRDefault="002A1B7F" w:rsidP="002A1B7F">
      <w:pPr>
        <w:numPr>
          <w:ilvl w:val="0"/>
          <w:numId w:val="75"/>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elsődleges nemi szervek felépítését és működését bemutató ábrák, animációk elemzése</w:t>
      </w:r>
    </w:p>
    <w:p w:rsidR="002A1B7F" w:rsidRPr="002A1B7F" w:rsidRDefault="002A1B7F" w:rsidP="002A1B7F">
      <w:pPr>
        <w:numPr>
          <w:ilvl w:val="0"/>
          <w:numId w:val="75"/>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Szaporító szervrendszert jellemző szövettani metszetek vizsgálata (méh, petefészek, here, ivarsejtek)</w:t>
      </w:r>
    </w:p>
    <w:p w:rsidR="002A1B7F" w:rsidRPr="002A1B7F" w:rsidRDefault="002A1B7F" w:rsidP="002A1B7F">
      <w:pPr>
        <w:numPr>
          <w:ilvl w:val="0"/>
          <w:numId w:val="75"/>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menstruációs ciklus hormonális periódusait bemutató ábrák, animációk keresése és értelmezése</w:t>
      </w:r>
    </w:p>
    <w:p w:rsidR="002A1B7F" w:rsidRPr="002A1B7F" w:rsidRDefault="002A1B7F" w:rsidP="002A1B7F">
      <w:pPr>
        <w:numPr>
          <w:ilvl w:val="0"/>
          <w:numId w:val="75"/>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Mechanikai és hormonális fogamzásgátlás módszereinek összehasonlítása és elemzése, Pearl-index értelmezése</w:t>
      </w:r>
    </w:p>
    <w:p w:rsidR="002A1B7F" w:rsidRPr="002A1B7F" w:rsidRDefault="002A1B7F" w:rsidP="002A1B7F">
      <w:pPr>
        <w:numPr>
          <w:ilvl w:val="0"/>
          <w:numId w:val="75"/>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Terhességi szűrővizsgálatok módjainak megismerése kiselőadások formájában vagy védőnői előadás során</w:t>
      </w:r>
    </w:p>
    <w:p w:rsidR="002A1B7F" w:rsidRPr="002A1B7F" w:rsidRDefault="002A1B7F" w:rsidP="002A1B7F">
      <w:pPr>
        <w:numPr>
          <w:ilvl w:val="0"/>
          <w:numId w:val="75"/>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Bemutató készítése az embrionális és magzati fejlődés főbb szakaszairól</w:t>
      </w:r>
    </w:p>
    <w:p w:rsidR="002A1B7F" w:rsidRPr="002A1B7F" w:rsidRDefault="002A1B7F" w:rsidP="002A1B7F">
      <w:pPr>
        <w:numPr>
          <w:ilvl w:val="0"/>
          <w:numId w:val="75"/>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Családtervezési módszerek megismerése szakember előadásában és/vagy tanulói kiselőadások formájában</w:t>
      </w:r>
    </w:p>
    <w:p w:rsidR="002A1B7F" w:rsidRPr="002A1B7F" w:rsidRDefault="002A1B7F" w:rsidP="002A1B7F">
      <w:pPr>
        <w:numPr>
          <w:ilvl w:val="0"/>
          <w:numId w:val="75"/>
        </w:numPr>
        <w:suppressAutoHyphens/>
        <w:spacing w:after="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Nőgyógyász előadása a fogamzás, a fogamzásgátlás, a terhesség, a szülés folyamatairól és a magzati szűrővizsgálatok módjairól</w:t>
      </w:r>
    </w:p>
    <w:p w:rsidR="002A1B7F" w:rsidRPr="002A1B7F" w:rsidRDefault="002A1B7F" w:rsidP="002A1B7F">
      <w:pPr>
        <w:spacing w:before="480" w:after="0" w:line="100" w:lineRule="atLeast"/>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 lelki egyensúly és a testi állapot összefüggése</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8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értékeli és példákkal igazolja a különféle szintű biológiai szabályozások szerepét az élő rendszerek normál működési állapotának fenntartásában; </w:t>
      </w:r>
    </w:p>
    <w:p w:rsidR="002A1B7F" w:rsidRPr="002A1B7F" w:rsidRDefault="002A1B7F" w:rsidP="002A1B7F">
      <w:pPr>
        <w:numPr>
          <w:ilvl w:val="0"/>
          <w:numId w:val="59"/>
        </w:numPr>
        <w:suppressAutoHyphens/>
        <w:spacing w:after="120" w:line="276" w:lineRule="auto"/>
        <w:ind w:left="357" w:hanging="357"/>
        <w:jc w:val="both"/>
        <w:rPr>
          <w:rFonts w:ascii="Times New Roman" w:eastAsia="SimSun" w:hAnsi="Times New Roman" w:cs="Times New Roman"/>
          <w:b/>
          <w:sz w:val="24"/>
          <w:szCs w:val="24"/>
          <w:lang w:eastAsia="ar-SA"/>
        </w:rPr>
      </w:pPr>
      <w:r w:rsidRPr="002A1B7F">
        <w:rPr>
          <w:rFonts w:ascii="Times New Roman" w:eastAsia="SimSun" w:hAnsi="Times New Roman" w:cs="Times New Roman"/>
          <w:sz w:val="24"/>
          <w:szCs w:val="24"/>
          <w:lang w:eastAsia="ar-SA"/>
        </w:rPr>
        <w:t>ismer és alkalmaz az egészségi állapot jelzésében, a betegségek felismerésében vagy egészségügyi vészhelyzetek kezelésében segítséget nyújtó mobiltelefonos applikációkat.</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biológiai működések alapján magyarázza a stressz fogalmát, felismeri a tartós stressz egészségre gyakorolt káros hatásait, igyekszik azt elkerülni, csökkenteni;</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 gondolkodási folyamatokat és az érzelmi és motivációs működéseket meghatározó tényezőket, értékeli az érzelmi és az értelmi fejlődés kapcsolatát;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 mentális egészség jellemzőit, megérti annak feltételeit, ezek alapján megtervezi az egészségmegőrző magatartásához szükséges életviteli elemeket;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megérti az idegsejtek közötti jelátviteli folyamatokat, és kapcsolatba hozza azokat a tanulás és emlékezés folyamataival, a drogok hatásmechanizmusával;</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agy felépítése és funkciója alapján magyarázza az információk feldolgozásával, a tanulással összefüggő folyamatokat, értékeli a tanulási képesség jelentőségét az egyén és a közösség szempontjából;</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biológiai folyamatok alapján magyarázza a függőség kialakulását, felismeri a függőségekre vezető tényezőket, ezek kockázatait és következményeit.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viselkedés biológiai gyökereinek és emberi sajátosságainak elemzése az állatok viselkedésével történő összehasonlítás és az evolúciós megközelítés alapján</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stresszhatás mértékétől és időtartamától függő élettani, viselkedésbeli változások (vészreakció, szimpatikus túlsúly) felismerése és megkülönböztetése, a legális stresszoldás melletti érvelés</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gondolkodás folyamatát meghatározó tényezők bemutatása egy konkrét esetre (probléma megoldására) alkalmazva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mentális egészséget is figyelembe vevő (saját, családtag, barát) egészségmegőrző program megtervezése, bemutatása, mobiltelefonos applikációk felhasználása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drogok és más függőségek okozta hatások jeleinek és mechanizmusainak értelmezése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idegsejt ingerelhetőségének magyarázása, fő funkcióinak értelmezése (információfelvétel, -feldolgozás, -továbbítás, -átadás), kapcsolata a tanulási és emlékezési folyamatokkal</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idegsejtek hálózatokba szerveződésének megértése, a magasabb rendű működésekben játszott szerepük értékelése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Esettanulmányok, mobiltelefonos applikációk, képek alapján annak megértése, hogy a halántéklebenynek a memória kialakításában, a homloklebenynek (neokortex) a kognitív funkciókban van kiemelkedő szerepe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tanulás biológiai funkcióinak bemutatása, az eltérő tanulási képesség lehetséges okainak és formáinak feltérképezése, a következmények megvitatása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 függőségek összekapcsolása biológiai tényezőkkel (genetikai hajlamok, egyes agyterületek szinapszisainak megváltozása), a függőségekből eredő kockázatok, következmények felismerése esettanulmányok alapján</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öröklött és tanult viselkedési elemek, agresszió, altruizmus, stressz, gondolkodás, agykéreg, szinapszis, idegsejthálózat, mentálhigiéné, motiváció, tanulás, emlékezés, érzelmek, kognitív és érzelmi intelligencia, drog, pszichotróp szer, függőség</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76"/>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Viselkedésbiológiai állatkísérletek elemzése tanulmányok vagy filmek alapján</w:t>
      </w:r>
    </w:p>
    <w:p w:rsidR="002A1B7F" w:rsidRPr="002A1B7F" w:rsidRDefault="002A1B7F" w:rsidP="002A1B7F">
      <w:pPr>
        <w:numPr>
          <w:ilvl w:val="0"/>
          <w:numId w:val="76"/>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emberi magatartási komplex elemeit, az ember öröklött és tanult viselkedési elemeit bemutató példák gyűjtése, megbeszélése</w:t>
      </w:r>
    </w:p>
    <w:p w:rsidR="002A1B7F" w:rsidRPr="002A1B7F" w:rsidRDefault="002A1B7F" w:rsidP="002A1B7F">
      <w:pPr>
        <w:numPr>
          <w:ilvl w:val="0"/>
          <w:numId w:val="76"/>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természetben vagy állatkertben megfigyelhető faj viselkedésében látható mintázatok (idő, tér és cselekvés) rögzítése, azonosítása, számítógépes elemzése és dokumentálása</w:t>
      </w:r>
    </w:p>
    <w:p w:rsidR="002A1B7F" w:rsidRPr="002A1B7F" w:rsidRDefault="002A1B7F" w:rsidP="002A1B7F">
      <w:pPr>
        <w:numPr>
          <w:ilvl w:val="0"/>
          <w:numId w:val="76"/>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Drogok hatásmechanizmusát bemutató animációk elemzése </w:t>
      </w:r>
    </w:p>
    <w:p w:rsidR="002A1B7F" w:rsidRPr="002A1B7F" w:rsidRDefault="002A1B7F" w:rsidP="002A1B7F">
      <w:pPr>
        <w:numPr>
          <w:ilvl w:val="0"/>
          <w:numId w:val="76"/>
        </w:numPr>
        <w:suppressAutoHyphens/>
        <w:spacing w:after="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Idegsejtek, idegi hálózatok működését és a drogok hatását bemutató tudományos ismeretterjesztő előadások, filmek megtekintése, közös megbeszélés</w:t>
      </w:r>
    </w:p>
    <w:p w:rsidR="002A1B7F" w:rsidRPr="002A1B7F" w:rsidRDefault="002A1B7F" w:rsidP="002A1B7F">
      <w:pPr>
        <w:numPr>
          <w:ilvl w:val="0"/>
          <w:numId w:val="76"/>
        </w:numPr>
        <w:suppressAutoHyphens/>
        <w:spacing w:after="0" w:line="276" w:lineRule="auto"/>
        <w:ind w:left="357" w:hanging="357"/>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Esettanulmányok elemzése az eltérő tanulási képességek lehetséges okairól</w:t>
      </w:r>
    </w:p>
    <w:p w:rsidR="002A1B7F" w:rsidRPr="002A1B7F" w:rsidRDefault="002A1B7F" w:rsidP="002A1B7F">
      <w:pPr>
        <w:spacing w:before="480" w:after="0" w:line="100" w:lineRule="atLeast"/>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Az egészségügyi rendszer ismerete, elsősegélynyújtás</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8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biológiai vonatkozású adatokat elemez, megfelelő formába rendez, ábrázol, ezek alapján előrejelzéseket, következtetéseket fogalmaz meg, a már ábrázolt adatokat értelmezi;</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ismer és alkalmaz az egészségi állapot jelzésében, a betegségek felismerésében vagy egészségügyi vészhelyzetek kezelésében segítséget nyújtó mobiltelefonos applikációkat;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 rendszerek vizsgálata során felismeri az analógiákat, korrelációkat, alkalmazza a statisztikus és a rendszerszintű gondolkodás műveleteit, elemzően és kreatívan mérlegeli a lehetőségeket, bizonyítékokra alapozva érvel, több szempontot is figyelembe vesz;</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biológiai jelenségek vizsgálata során digitális szöveget, képet, videót keres, értelmez és felhasznál, vizsgálja azok megbízhatóságát, jogszerű és etikus felhasználhatóságát;</w:t>
      </w:r>
    </w:p>
    <w:p w:rsidR="002A1B7F" w:rsidRPr="002A1B7F" w:rsidRDefault="002A1B7F" w:rsidP="002A1B7F">
      <w:pPr>
        <w:numPr>
          <w:ilvl w:val="0"/>
          <w:numId w:val="59"/>
        </w:numPr>
        <w:suppressAutoHyphens/>
        <w:spacing w:after="120" w:line="276" w:lineRule="auto"/>
        <w:ind w:left="357" w:hanging="357"/>
        <w:jc w:val="both"/>
        <w:rPr>
          <w:rFonts w:ascii="Times New Roman" w:eastAsia="SimSun" w:hAnsi="Times New Roman" w:cs="Times New Roman"/>
          <w:b/>
          <w:sz w:val="24"/>
          <w:szCs w:val="24"/>
          <w:lang w:eastAsia="ar-SA"/>
        </w:rPr>
      </w:pPr>
      <w:r w:rsidRPr="002A1B7F">
        <w:rPr>
          <w:rFonts w:ascii="Times New Roman" w:eastAsia="SimSun" w:hAnsi="Times New Roman" w:cs="Times New Roman"/>
          <w:sz w:val="24"/>
          <w:szCs w:val="24"/>
          <w:lang w:eastAsia="ar-SA"/>
        </w:rPr>
        <w:t>a valós és virtuális tanulási közösségekben, másokkal együttműködve megtervez és kivitelez biológiai vizsgálatokat, projekteket.</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az orvosi diagnosztika, a szűrővizsgálatok és védőoltások célját, lényegét, értékeli ezek szerepét a betegségek megelőzésében és a gyógyulásban;</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megkülönbözteti a házi és a szakorvosi ellátás funkcióit, ismeri az orvoshoz fordulás módját, tisztában van a kórházi ellátás indokaival, jellemzőivel;</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 leggyakoribb fertőző betegségek kiváltó okait, ismeri a fertőzések elkerülésének lehetőségeit és a járványok elleni védekezés módjait;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ismeri a leggyakoribb népbetegségek (pl. szívinfarktus, stroke, cukorbetegség, allergia, asztma) kockázati tényezőit, felismeri ezek kezdeti tüneteit;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képes a bekövetkezett balesetet, rosszullétet felismerni;</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képes a sérült vagy beteg személy ellátását a rendelkezésre álló eszközökkel (vagy eszköz nélkül) megkezdeni, segítséget (szükség esetén mentőt) hívni;</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szükség esetén alkalmazza a felnőtt alapszintű újraélesztés műveleteit (CPR), képes alkalmazni a félautomata defibrillátort.</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orvosi diagnosztika, a legfontosabb laboratóriumi vizsgálatok céljának, indokoltságának, egyes módszereinek és gyógyítással kapcsolatos jelentőségének értékelése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Egyes orvosi képalkotó eljárások céljának, alkalmazásuk indokoltságának megértése (példákon keresztül), szükségességüknek az előnyök és kockázatok mérlegelésén alapuló elfogadása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különféle sugárzások okozta megbetegedések okainak elemzése, kialakulásuk csökkentésének megismerése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Konkrét példák, esettanulmányok és filmek alapján a különféle típusú orvosi ellátások (házi, szakorvosi, kórházi) céljának, egymással való összefüggésének megértése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betegjogi képviselet lehetőségének, elérhetőségének ismerete, az igénybevétellel kapcsolatos tájékozottság megszerzése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gyakoribb fertőző betegségek tüneteinek felismerése, az orvoshoz fordulás szükségességének felismerése, alapszintű járványügyi ismeretek megszerzése, a népességre kiterjedő védőoltások jelentőségének értékelése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Preventív szemléletű, a 21. századi technológiákra alapozott egészségműveltség és tudatosság kialakítása, az önmegfigyelés, az otthoni mérések (testsúly, vérnyomás, vércukor) és mobiltelefonos applikációkon alapuló monitorozás lehetőségének megismerése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gyakoribb népbetegségek életmóddal összefüggő kockázati tényezőinek ismeretén alapuló életvitel kialakítása </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elsősegélynyújtás és életmentés elemi szabályainak gyakorlatban történő kivitelezése szimulációk során, telefonos applikációk alkalmazása, a mentőhívás lépéseinek és alapszabályainak megismerése, gyakorlása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klinikai halál és a biológiai halál fogalmának értelmezése, annak megértése, hogy a halál nem pillanatnyi esemény, hanem folyamat, mely visszafordítható, ha az elsősegélynyújtó haladéktalanul és szakszerűen megkezdi az újraélesztést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berendezés nélküli alapfokú újraélesztési eljárások megismerése és gyakorlati alkalmazása, a félautomata defibrillátor működési mechanizmusának megismerése és alkalmazásának gyakorlati elsajátítása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vérzések leggyakoribb okainak és a vérzéscsillapítás módjainak megismerése, alkalmazásuk képességének megszerzése, sebtípusok megismerése, és a fertőtlenítés, sebellátás szabályainak gyakorlati elsajátítása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Csonttörések típusainak, valamint a nyílt és zárt törések ellátásának megismerése, ficam, rándulás ellátási szabályainak megismerése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Égési sérülési fokozatok megismerése, összehasonlítása, az égési sérülések alapvető ellátási teendőinek megismerése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Áramütést szenvedett egyén ellátásakor szükséges alapvető teendők megismerése</w:t>
      </w:r>
    </w:p>
    <w:p w:rsidR="002A1B7F" w:rsidRPr="002A1B7F" w:rsidRDefault="002A1B7F" w:rsidP="002A1B7F">
      <w:pPr>
        <w:numPr>
          <w:ilvl w:val="0"/>
          <w:numId w:val="59"/>
        </w:numPr>
        <w:suppressAutoHyphens/>
        <w:spacing w:after="120" w:line="276"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Mérgezési tünetek megismerése és az ellátás lépéseinek gyakorlati alkalmazása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Eszméletvesztést szenvedett egyén ellátási módjának megismerése</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laborvizsgálat, lelet, vérnyomás mérése, UH, röntgen, CT, MR, sugárbetegségek, betegjogok, népbetegség, fertőzés, járvány, újraélesztés, stabil oldalfekvés, defibrillátor, ájulás, sokkos állapot, vérzéstípusok, fertőtlenítés, csonttöréstípusok, ficam, égési sérülések fokozatai, mérgezések típusai</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77"/>
        </w:numPr>
        <w:suppressAutoHyphens/>
        <w:spacing w:after="0" w:line="252"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egészséges életmód fenntartását szolgáló mobilapplikációk megismerése, értelmezése, elemzése, alkalmazásuk mérlegelő megítélése</w:t>
      </w:r>
    </w:p>
    <w:p w:rsidR="002A1B7F" w:rsidRPr="002A1B7F" w:rsidRDefault="002A1B7F" w:rsidP="002A1B7F">
      <w:pPr>
        <w:numPr>
          <w:ilvl w:val="0"/>
          <w:numId w:val="77"/>
        </w:numPr>
        <w:suppressAutoHyphens/>
        <w:spacing w:after="0" w:line="252"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Alapvető egészségügyi mérések (vérnyomásmérés, vércukorszintmérés) elvégzése, érvelés a rendszeres vizsgálatok és a betegségmegelőzés közötti összefüggésről</w:t>
      </w:r>
    </w:p>
    <w:p w:rsidR="002A1B7F" w:rsidRPr="002A1B7F" w:rsidRDefault="002A1B7F" w:rsidP="002A1B7F">
      <w:pPr>
        <w:numPr>
          <w:ilvl w:val="0"/>
          <w:numId w:val="77"/>
        </w:numPr>
        <w:suppressAutoHyphens/>
        <w:spacing w:after="0" w:line="252"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Egészségügyi törvény betegjogokra vonatkozó részeit bemutató kiselőadás megtartása</w:t>
      </w:r>
    </w:p>
    <w:p w:rsidR="002A1B7F" w:rsidRPr="002A1B7F" w:rsidRDefault="002A1B7F" w:rsidP="002A1B7F">
      <w:pPr>
        <w:numPr>
          <w:ilvl w:val="0"/>
          <w:numId w:val="77"/>
        </w:numPr>
        <w:suppressAutoHyphens/>
        <w:spacing w:after="0" w:line="252"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Teljes laborvizsgálati lap értelmezése szakember segítségével</w:t>
      </w:r>
    </w:p>
    <w:p w:rsidR="002A1B7F" w:rsidRPr="002A1B7F" w:rsidRDefault="002A1B7F" w:rsidP="002A1B7F">
      <w:pPr>
        <w:numPr>
          <w:ilvl w:val="0"/>
          <w:numId w:val="77"/>
        </w:numPr>
        <w:suppressAutoHyphens/>
        <w:spacing w:after="0" w:line="252"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Iskolai egészségnap vagy tematikus hét szervezése, ennek keretében szakemberek előadásai a betegellátás fokozatairól, módjairól</w:t>
      </w:r>
    </w:p>
    <w:p w:rsidR="002A1B7F" w:rsidRPr="002A1B7F" w:rsidRDefault="002A1B7F" w:rsidP="002A1B7F">
      <w:pPr>
        <w:numPr>
          <w:ilvl w:val="0"/>
          <w:numId w:val="77"/>
        </w:numPr>
        <w:suppressAutoHyphens/>
        <w:spacing w:after="0" w:line="252"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orvosi képalkotó eljárások (röntgen, ultrahang, CT, MR) működésének és diagnosztikai jelentőségének bemutatása tanulói prezentációkban</w:t>
      </w:r>
    </w:p>
    <w:p w:rsidR="002A1B7F" w:rsidRPr="002A1B7F" w:rsidRDefault="002A1B7F" w:rsidP="002A1B7F">
      <w:pPr>
        <w:numPr>
          <w:ilvl w:val="0"/>
          <w:numId w:val="77"/>
        </w:numPr>
        <w:suppressAutoHyphens/>
        <w:spacing w:after="0" w:line="252"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szűrővizsgálatok rendszerének és szükségességének megismerése</w:t>
      </w:r>
    </w:p>
    <w:p w:rsidR="002A1B7F" w:rsidRPr="002A1B7F" w:rsidRDefault="002A1B7F" w:rsidP="002A1B7F">
      <w:pPr>
        <w:numPr>
          <w:ilvl w:val="0"/>
          <w:numId w:val="77"/>
        </w:numPr>
        <w:suppressAutoHyphens/>
        <w:spacing w:after="0" w:line="252" w:lineRule="auto"/>
        <w:ind w:left="357" w:hanging="357"/>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Elsősegélynyújtást igénylő helyzetek megbeszélése, ezekkel kapcsolatos gyakorlatok elvégzése</w:t>
      </w:r>
    </w:p>
    <w:p w:rsidR="002A1B7F" w:rsidRPr="002A1B7F" w:rsidRDefault="002A1B7F" w:rsidP="002A1B7F">
      <w:pPr>
        <w:numPr>
          <w:ilvl w:val="0"/>
          <w:numId w:val="77"/>
        </w:numPr>
        <w:suppressAutoHyphens/>
        <w:spacing w:after="0" w:line="252" w:lineRule="auto"/>
        <w:ind w:left="357" w:hanging="357"/>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Újraélesztési protokoll és félautomata defibrillátor alkalmazásának gyakorlása</w:t>
      </w:r>
    </w:p>
    <w:p w:rsidR="002A1B7F" w:rsidRPr="002A1B7F" w:rsidRDefault="002A1B7F" w:rsidP="002A1B7F">
      <w:pPr>
        <w:spacing w:before="480" w:after="0" w:line="100" w:lineRule="atLeast"/>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Az élőhelyek jellemzői, a populációk közötti kapcsolatok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10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érti az ökológiai rendszerek működése és a biológiai sokféleség közötti kapcsolatot, konkrét életközösségek vizsgálata alapján táplálkozási piramist, hálózatot elemez;</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biológiai vonatkozású adatokat elemez, megfelelő formába rendez, ábrázol, ezek alapján előrejelzéseket, következtetéseket fogalmaz meg, a már ábrázolt adatokat értelmezi;</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bCs/>
          <w:sz w:val="24"/>
          <w:szCs w:val="24"/>
          <w:lang w:eastAsia="ar-SA"/>
        </w:rPr>
        <w:t>az élő rendszerek belső működése és környezettel való kapcsolataik elemzésében alkalmazza a rendszerszintű gondolkodás műveleteit;</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felismeri a természetes élőhelyeket veszélyeztető tényezőket, kifejti álláspontját az élőhelyvédelem szükségességéről, egyéni és társadalmi megvalósításának lehetőségeiről;</w:t>
      </w:r>
    </w:p>
    <w:p w:rsidR="002A1B7F" w:rsidRPr="002A1B7F" w:rsidRDefault="002A1B7F" w:rsidP="002A1B7F">
      <w:pPr>
        <w:numPr>
          <w:ilvl w:val="0"/>
          <w:numId w:val="59"/>
        </w:numPr>
        <w:suppressAutoHyphens/>
        <w:spacing w:after="120" w:line="276" w:lineRule="auto"/>
        <w:ind w:left="357" w:hanging="357"/>
        <w:jc w:val="both"/>
        <w:rPr>
          <w:rFonts w:ascii="Times New Roman" w:eastAsia="SimSun" w:hAnsi="Times New Roman" w:cs="Times New Roman"/>
          <w:b/>
          <w:sz w:val="24"/>
          <w:szCs w:val="24"/>
          <w:lang w:eastAsia="ar-SA"/>
        </w:rPr>
      </w:pPr>
      <w:r w:rsidRPr="002A1B7F">
        <w:rPr>
          <w:rFonts w:ascii="Times New Roman" w:eastAsia="SimSun" w:hAnsi="Times New Roman" w:cs="Times New Roman"/>
          <w:sz w:val="24"/>
          <w:szCs w:val="24"/>
          <w:lang w:eastAsia="ar-SA"/>
        </w:rPr>
        <w:t>a valós és virtuális tanulási közösségekben, másokkal együttműködve megtervez és kivitelez biológiai vizsgálatokat, projekteket.</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példákkal mutatja be a fontosabb hazai szárazföldi és vizes életközösségek típusait, azok jellemzőit és előfordulásait;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 xml:space="preserve">érti az ökológiai nis fogalmát, konkrét példákon elemzi ennek elemeit; </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megfigyelések, leírások és videók alapján azonosítja a populációk közötti kölcsönhatások típusait, bemutatja ezek jellegét, jelentőségét;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érti az ökológiai mutatókkal, bioindikációs vizsgálatokkal megvalósuló környezeti állapotelemzések céljait, adott esetben alkalmazza azok módszereit;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ismeri a levegő-, a víz- és a talajszennyezés forrásait, a szennyező anyagok típusait és példáit, konkrét esetek alapján elemzi az életközösségekre gyakorolt hatásukat.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Élőhelyek fény-, hőmérsékleti, vízellátási és talajminőségi viszonyainak vizsgálata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levegő kémiai, fizikai jellemzőinek vizsgálata, az élőlényekre gyakorolt hatásuk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talaj kémiai és fizikai tulajdonságainak, minőségi jellemzőinek ismerete, főbb talajtípusok összehasonlítása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édesvízi és tengeri élőhelyek vízminőségét befolyásoló tényezők elemzése példákon keresztül</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Populációk kölcsönhatásait meghatározó viszonyok elemzése, főbb típusok azonosítása és felismerése konkrét példák alapján</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biológiai óra és a környezeti ciklusok (napi, éves) közötti összefüggés megértése, az aszpektus értelmezése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életközösségek hosszabb távú, nem ciklikus időbeli változásának vizsgálata, a szukcesszió folyamatának értelmezése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Az ökológiai stabilitás feltételeinek és jellemzőinek vizsgálata, veszélyeztető tényezők azonosítása</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életközösség (ökoszisztéma), élőhely, mikroklíma, talajminőség, talajtípusok, vízminőség, bioindikáció, monitoring vizsgálat, biológiai óra, aszpektus, aerob és anaerob környezet, szukcesszió, szimbiózis, antibiózis, kommenzalizmus, versengés (kompetíció), Gauze-elv, parazitizmus, zsákmányszerzés, gradáció, ökológiai stabilitás, Gaia-elmélet</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intézmény közelében lévő természeti terület abiotikus tényezőinek mérése, aspektusainak vizsgálata, az adatok rögzítése és elemzése</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Különféle vízminták fizikai, kémiai és biológiai vizsgálata (nitrát/nitrit-, foszfáttartalom, vízkeménység, pH, BISEL)</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Különböző talajminták vízmegkötő képességének, szerves- és szervetlenanyag-tartalmának vizsgálata</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Ülepedő por mennyiségi vizsgálata növényi részeken, műtárgyakon</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Fajok tűrőképességének grafikonokon történő összehasonlítása</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populációk közötti kölcsönhatásokat bemutató videók keresése és elemzése </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Konkrét példák és megfigyelések alapján táblázatok készítése a populációk együttélésének módjairól</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Védett fajok megismerése, adott esetben azonosítása határozók és mobiltelefonos applikációk segítségével</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Esettanulmányok, filmek elemzése és készítése </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Kiselőadások tartása kihalt fajokról, kihalásuk okairól</w:t>
      </w:r>
    </w:p>
    <w:p w:rsidR="002A1B7F" w:rsidRPr="002A1B7F" w:rsidRDefault="002A1B7F" w:rsidP="002A1B7F">
      <w:pPr>
        <w:spacing w:before="480" w:after="0" w:line="100" w:lineRule="atLeast"/>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Az élőhelyi környezethez való alkalmazkodás</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6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életközösségek vizsgálata alapján értelmezi a környezet és az élőlények felépítése és működése közötti összefüggést, érti az ökológiai egyensúly jelentőségét, érvel a biológiai sokféleség megőrzése mellett;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érti az ökológiai rendszerek működése és a biológiai sokféleség közötti kapcsolatot, konkrét életközösségek vizsgálata alapján táplálkozási piramist, hálózatot elemez;</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felismeri a természetes élőhelyeket veszélyeztető tényezőket, kifejti álláspontját az élőhelyvédelem szükségességéről, egyéni és társadalmi megvalósításának lehetőségeiről;</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bCs/>
          <w:sz w:val="24"/>
          <w:szCs w:val="24"/>
          <w:lang w:eastAsia="ar-SA"/>
        </w:rPr>
        <w:t>az élő rendszerek belső működése és környezettel való kapcsolataik elemzésében alkalmazza a rendszerszintű gondolkodás műveleteit.</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példák alapján elemzi az élőlények testfelépítése, élettani jellemzői és élőhelye közötti, alkalmazkodási jellegű összefüggéseket;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felismeri és példákkal igazolja az állatok viselkedésének a környezethez való alkalmazkodásban játszott szerepét;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azonosítja az élőlények bioszférában történő elterjedését befolyásoló tényezőket, érti az invazív fajok elterjedésének, alkalmazkodóképességének biológiai hátterét;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felismeri, hogy a gyors globális éghajlatváltozás erőteljes alkalmazkodási kényszereket jelent az élőlények számára.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testfelépítés, az élettani működés és a viselkedés környezeti alkalmazkodásban játszott szerepének vizsgálata, konkrét példák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környezeti tűrőképesség általános értelmezése, típusok azonosítása példák alapján</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állatvilágban megfigyelhető környezeti alkalmazkodás vizsgálata állatkerti megfigyelések, természetfilmek elemzése alapján</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élőlények bioszférában történő elterjedését befolyásoló tényezők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globális éghajlatváltozás és az élőlények ehhez való alkalmazkodási képessége, stratégiái közötti összefüggés vizsgálata</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Idegenhonos, invazív fajok azonosítása, életközösségekre gyakorolt hatásuk értékelése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Esettanulmányok elemzése és készítése, helyszíni megfigyelések elvégzése, adatgyűjtés és elemzés</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alkalmazkodóképesség, ökológiai nis, bennszülött (endemikus) faj, idegenhonos faj, invazív faj, tűrőképesség, szűk és tág tűrésű faj</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78"/>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Terepen történő vizsgálatok, kirándulások alkalmával az élőlények alkalmazkodási példáinak megfigyelése</w:t>
      </w:r>
    </w:p>
    <w:p w:rsidR="002A1B7F" w:rsidRPr="002A1B7F" w:rsidRDefault="002A1B7F" w:rsidP="002A1B7F">
      <w:pPr>
        <w:numPr>
          <w:ilvl w:val="0"/>
          <w:numId w:val="78"/>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élettelen környezeti tényezők összekapcsolása az élettani és ökológiai tűrőképességgel</w:t>
      </w:r>
    </w:p>
    <w:p w:rsidR="002A1B7F" w:rsidRPr="002A1B7F" w:rsidRDefault="002A1B7F" w:rsidP="002A1B7F">
      <w:pPr>
        <w:numPr>
          <w:ilvl w:val="0"/>
          <w:numId w:val="78"/>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Fajok tűrőképességének grafikonokon történő összehasonlítása</w:t>
      </w:r>
    </w:p>
    <w:p w:rsidR="002A1B7F" w:rsidRPr="002A1B7F" w:rsidRDefault="002A1B7F" w:rsidP="002A1B7F">
      <w:pPr>
        <w:numPr>
          <w:ilvl w:val="0"/>
          <w:numId w:val="78"/>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környezet eltartóképességének elemzése példák alapján</w:t>
      </w:r>
    </w:p>
    <w:p w:rsidR="002A1B7F" w:rsidRPr="002A1B7F" w:rsidRDefault="002A1B7F" w:rsidP="002A1B7F">
      <w:pPr>
        <w:numPr>
          <w:ilvl w:val="0"/>
          <w:numId w:val="78"/>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éghajlatváltozásnak a fajok elterjedését módosító hatását elemző cikkek, adatok elemzése</w:t>
      </w:r>
    </w:p>
    <w:p w:rsidR="002A1B7F" w:rsidRPr="002A1B7F" w:rsidRDefault="002A1B7F" w:rsidP="002A1B7F">
      <w:pPr>
        <w:numPr>
          <w:ilvl w:val="0"/>
          <w:numId w:val="78"/>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Invazív és idegenhonos fajok magyarországi elterjedésének vizsgálata esettanulmányok alapján </w:t>
      </w:r>
    </w:p>
    <w:p w:rsidR="002A1B7F" w:rsidRPr="002A1B7F" w:rsidRDefault="002A1B7F" w:rsidP="002A1B7F">
      <w:pPr>
        <w:spacing w:before="480" w:after="0" w:line="100" w:lineRule="atLeast"/>
        <w:jc w:val="both"/>
        <w:rPr>
          <w:rFonts w:ascii="Times New Roman" w:eastAsia="Calibri" w:hAnsi="Times New Roman" w:cs="Times New Roman"/>
          <w:sz w:val="24"/>
          <w:szCs w:val="24"/>
        </w:rPr>
      </w:pPr>
    </w:p>
    <w:p w:rsidR="002A1B7F" w:rsidRPr="002A1B7F" w:rsidRDefault="002A1B7F" w:rsidP="002A1B7F">
      <w:pPr>
        <w:spacing w:before="480" w:after="0" w:line="100" w:lineRule="atLeast"/>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Az életközösségek biológiai sokfélesége</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b/>
          <w:bCs/>
          <w:color w:val="0070C0"/>
          <w:sz w:val="24"/>
          <w:szCs w:val="24"/>
        </w:rPr>
        <w:t xml:space="preserve"> </w:t>
      </w:r>
      <w:r w:rsidRPr="002A1B7F">
        <w:rPr>
          <w:rFonts w:ascii="Times New Roman" w:eastAsia="Calibri" w:hAnsi="Times New Roman" w:cs="Times New Roman"/>
          <w:b/>
          <w:bCs/>
          <w:sz w:val="24"/>
          <w:szCs w:val="24"/>
        </w:rPr>
        <w:t>6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életközösségek vizsgálata alapján értelmezi a környezet és az élőlények felépítése és működése közötti összefüggést, érti az ökológiai egyensúly jelentőségét, érvel a biológiai sokféleség megőrzése mellett;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biológiai vonatkozású adatokat elemez, megfelelő formába rendez, ábrázol, ezek alapján előrejelzéseket, következtetéseket fogalmaz meg, a már ábrázolt adatokat értelmezi;</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bCs/>
          <w:sz w:val="24"/>
          <w:szCs w:val="24"/>
          <w:lang w:eastAsia="ar-SA"/>
        </w:rPr>
        <w:t>az élő rendszerek belső működése és környezettel való kapcsolataik elemzésében alkalmazza a rendszerszintű gondolkodás műveleteit.</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érti a biológiai sokféleség fogalmát, ismer a meghatározásra alkalmas módszereket, értékeli a bioszféra stabilitásának megőrzésében játszott szerepét;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érti az ökológiai egyensúly fogalmát, értékeli a jelentőségét, példákkal igazolja az egyensúly felborulásának lehetséges következményeit;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érti az ökológiai rendszerek működése és a biológiai sokféleség közötti kapcsolatot, konkrét életközösségek vizsgálata alapján táplálkozási piramist, hálózatot elemez.</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biológiai sokféleség, a biodiverzitás fogalmi értelmezése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természetes életközösségek stabilitása és diverzitása közötti összefüggés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fajok kihalása és keletkezése által az életközösségek összetételére, dinamikájára gyakorolt hatás vizsgálata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Az élőhelyek és védett fajok megőrzése biológiai jelentőségének értékelése, az ezt támogató egyéni és társadalmi cselekvési lehetőségek áttekintése, sikeres példák gyűjtése</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fajgazdagság, biológiai sokféleség, biodiverzitás, védett faj, fajmegőrző program, ökológiai egyensúly</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Terepen elvégezhető egyszerűbb biodiverzitás-mérések, megfigyelések</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Idegenhonos, invazív fajok életközösségekre, biodiverzitásra gyakorolt hatásának értékelése</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természetes és természetközeli állapotú, valamint az emberi tevékenység által háborgatott életközösségek fajgazdagságának összehasonlítása</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ökológiai egyensúly sérülését, a helyreállítás lehetőségeit bemutató természet- és dokumentumfilmek elemzése</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 xml:space="preserve">A biológiai sokféleség védelmében munkálkodó szervezetek keresése, beszélgetésre, bemutatóra való meghívása </w:t>
      </w:r>
    </w:p>
    <w:p w:rsidR="002A1B7F" w:rsidRPr="002A1B7F" w:rsidRDefault="002A1B7F" w:rsidP="002A1B7F">
      <w:pPr>
        <w:spacing w:before="480" w:after="0" w:line="100" w:lineRule="atLeast"/>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 xml:space="preserve">Az emberi tevékenység hatása a bioszférára </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8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élő rendszerek belső működése és környezettel való kapcsolataik elemzésében alkalmazza a rendszerszintű gondolkodás műveleteit;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életközösségek vizsgálata alapján értelmezi a környezet és az élőlények felépítése és működése közötti összefüggést, érti az ökológiai egyensúly jelentőségét, érvel a biológiai sokféleség megőrzése mellett;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felismeri a természetes élőhelyeket veszélyeztető tényezőket, kifejti álláspontját az élőhelyvédelem szükségességéről, egyéni és társadalmi megvalósításának lehetőségeiről;</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bCs/>
          <w:sz w:val="24"/>
          <w:szCs w:val="24"/>
          <w:lang w:eastAsia="ar-SA"/>
        </w:rPr>
        <w:t>felismeri a helyi és a globális környezeti problémák összefüggését, érvel a Föld és a Kárpát-medence természeti értékeinek védelme mellett, döntéseket hoz és cselekszik a fenntarthatóság érdekében.</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konkrét példák alapján vizsgálja a bioszférában végbemenő folyamatokat, elemzi ezek idő- és térbeli viszonyait, azonosítja az emberi tevékenységgel való összefüggésüket;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kutatások adatai és előrejelzései alapján értelmezi a globális éghajlatváltozás élővilágra gyakorolt helyi és bioszféra szintű következményeit;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 xml:space="preserve">példák alapján elemzi a levegő-, a víz- és a talajszennyeződés, az ipari és természeti katasztrófák okait és ezek következményeit, az emberi tevékenységnek az élőhelyek változásához vezető hatását, ennek alapján magyarázza egyes fajok veszélyeztetettségét. </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természeti rendszereket érintő, globális szintű folyamatok áttekintése, problémák azonosítása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élő rendszerekre gyakorolt, emberi tevékenységgel összefüggő hatások adatok alapján való azonosítása, a lehetséges következmények felismerése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növénytermesztés és állattenyésztés, az erdő- és vadgazdálkodás, a vízgazdálkodás, a halászat és haltenyésztés történeti és jelenkori technológiáinak áttekintése, környezeti hatásainak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bányászat, az ipari tevékenység, a közlekedés által az élővilágra gyakorolt hatások elemzése, történeti áttekintése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gazdaság működési módja, a törvényi szabályozás és a piaci hatások környezeti erőforrásokkal való összefüggésének elemző elemzése, alternatív modellek értékelése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 xml:space="preserve">A természet védelme érdekében tett vagy a jövőben tehető egyéni, közösségi és társadalmi cselekvési lehetőségek áttekintése </w:t>
      </w: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globális probléma, bioszféra, technoszféra, antropogén hatás, élőhely-degradáció és -védelem,</w:t>
      </w:r>
      <w:r w:rsidRPr="002A1B7F">
        <w:rPr>
          <w:rFonts w:ascii="Times New Roman" w:eastAsia="Calibri" w:hAnsi="Times New Roman" w:cs="Times New Roman"/>
          <w:b/>
          <w:smallCaps/>
          <w:color w:val="0070C0"/>
          <w:sz w:val="24"/>
          <w:szCs w:val="24"/>
        </w:rPr>
        <w:t xml:space="preserve"> </w:t>
      </w:r>
      <w:r w:rsidRPr="002A1B7F">
        <w:rPr>
          <w:rFonts w:ascii="Times New Roman" w:eastAsia="Calibri" w:hAnsi="Times New Roman" w:cs="Times New Roman"/>
          <w:sz w:val="24"/>
          <w:szCs w:val="24"/>
        </w:rPr>
        <w:t xml:space="preserve">ökológiai gazdálkodás, biogazdálkodás, környezeti erőforrás (externália), alternatív közgazdaságtan </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iskola környezetében lévő környezetszennyező források feltérképezése</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üvegházhatás alapvető jelentőségének és a növekedés következményeinek megbeszélése</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Klímavédelemmel kapcsolatos önálló projekt kidolgozása, az eredmények megosztása más iskolákkal, klímavédelmi egyezmény alkotása projekt/vita keretében</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egészséges ívóvíz és a vizes élőhelyek biztosításával kapcsolatos projektmunka kidolgozása, az eredmények megosztása más iskolákkal</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Hulladékhasznosítási és szennyvíztisztítási eljárások megbeszélése, ötletek megvitatása</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Az interneten is bemutatkozó vagy a lakóhely környezetében található biogazdálkodás felkeresése, összefoglaló készítése az ott alkalmazott gazdálkodási módszerekről</w:t>
      </w:r>
    </w:p>
    <w:p w:rsidR="002A1B7F" w:rsidRPr="002A1B7F" w:rsidRDefault="002A1B7F" w:rsidP="002A1B7F">
      <w:pPr>
        <w:spacing w:before="480" w:after="0" w:line="100" w:lineRule="atLeast"/>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 fenntartható életvitel, technológia és gazdálkodás</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8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az élő rendszerek belső működése és környezettel való kapcsolataik elemzésében alkalmazza a rendszerszintű gondolkodás műveleteit;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mindennapi élettel összefüggő problémák megoldásában alkalmazza a természettudományos gondolkodás műveleteit, rendelkezik a biológiai problémák vizsgálatához szükséges gyakorlati készségekkel;</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bCs/>
          <w:sz w:val="24"/>
          <w:szCs w:val="24"/>
          <w:lang w:eastAsia="ar-SA"/>
        </w:rPr>
        <w:t>felismeri a helyi és a globális környezeti problémák összefüggését, érvel a Föld és a Kárpát-medence természeti értékeinek védelme mellett, döntéseket hoz és cselekszik a fenntarthatóság érdekében.</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érti és elfogadja, hogy a jövőbeli folyamatokat a jelen cselekvései alakítják, tudja, hogy a folyamatok tervezése, előrejelzése számítógépes modellek alapján lehetséges;</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értékeli a környezet- és természetvédelem fontosságát, megérti a nemzetközi összefogások és a hazai törekvések jelentőségét, döntéshozatalai során saját személyes érdekein túl a természeti értékeket és egészségmegőrzési szempontokat is mérlegeli;</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példák alapján bemutatja az ökológiai szempontú, fenntartható gazdálkodás technológiai lehetőségeit;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bCs/>
          <w:sz w:val="24"/>
          <w:szCs w:val="24"/>
          <w:lang w:eastAsia="ar-SA"/>
        </w:rPr>
        <w:t>a kutatások adatai és előrejelzései alapján értelmezi a globális éghajlatváltozás élővilágra gyakorolt helyi és bioszféra szintű következményeit;</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bCs/>
          <w:sz w:val="24"/>
          <w:szCs w:val="24"/>
          <w:lang w:eastAsia="ar-SA"/>
        </w:rPr>
        <w:t>megérti a biotechnológiai eljárások és a bionika eredményeinek alkalmazási lehetőségeit, értékeli az információs technológiák alkalmazásának orvosi, biológiai jelentőségét.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fenntarthatóság fogalmának komplex értelmezése, a természeti, technológiai és gazdasági folyamatok közötti összefüggések feltárása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fenntarthatósággal összefüggő egyéni, közösségi, nemzeti és globális szintű felelősségek és cselekvési lehetőségek elemzése, megfogalmazása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Föld globális szintű környezeti folyamatai, pl. az éghajlatváltozás vizsgálatára szolgáló módszerek („big data”, számítógépes modellezés) megismerése, az előrejelzések megbízhatóságának értékelése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környezet- és természetvédelem törvényi szabályozásának, a nemzetközi egyezmények jelentőségének példákkal való bizonyítása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ökológiai fenntarthatósággal összefüggő civil kezdeményezések és szervezetek tevékenységének megismerése, lehetőség szerinti segítése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Fenntarthatósággal kapcsolatos tematikus programokban való aktív részvétel</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fenntarthatóság, klímamodellek, big data, számítógépes szimuláció és előrejelzés, jövőmodellek és forgatókönyvek (szcenáriók), klímacsúcs, ökológiai lábnyom, természetvédő szervezet</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klímamodellekkel és szimulációkkal összefüggő szcenáriók összehasonlítása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biológiai rendszerekkel kapcsolatos gazdálkodási módoknak a fenntarthatóság szempontjából való mérlegelő elemzése, esettanulmányok, filmek alapján</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Az éghajlatváltozással kapcsolatos „klímacsúcsok” és nemzetközi egyezmények történeti, mérlegelő elemzése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Fenntartható gazdálkodást megvalósító alternatívák keresése, néhány példa bemutatása</w:t>
      </w:r>
    </w:p>
    <w:p w:rsidR="002A1B7F" w:rsidRPr="002A1B7F" w:rsidRDefault="002A1B7F" w:rsidP="002A1B7F">
      <w:pPr>
        <w:numPr>
          <w:ilvl w:val="0"/>
          <w:numId w:val="59"/>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Kiselőadás a Fenntartható Fejlődési Célokról</w:t>
      </w:r>
    </w:p>
    <w:p w:rsidR="002A1B7F" w:rsidRPr="002A1B7F" w:rsidRDefault="002A1B7F" w:rsidP="002A1B7F">
      <w:pPr>
        <w:numPr>
          <w:ilvl w:val="0"/>
          <w:numId w:val="59"/>
        </w:numPr>
        <w:suppressAutoHyphens/>
        <w:spacing w:after="0" w:line="276" w:lineRule="auto"/>
        <w:jc w:val="both"/>
        <w:rPr>
          <w:rFonts w:ascii="Calibri" w:eastAsia="SimSun" w:hAnsi="Calibri" w:cs="font278"/>
          <w:lang w:eastAsia="ar-SA"/>
        </w:rPr>
      </w:pPr>
      <w:r w:rsidRPr="002A1B7F">
        <w:rPr>
          <w:rFonts w:ascii="Times New Roman" w:eastAsia="SimSun" w:hAnsi="Times New Roman" w:cs="Times New Roman"/>
          <w:sz w:val="24"/>
          <w:szCs w:val="24"/>
          <w:lang w:eastAsia="ar-SA"/>
        </w:rPr>
        <w:t>Ökológiai lábnyom számítása internetes applikáció segítségével, egyéni és közösségi cselekvésre vonatkozó következtetések levonása</w:t>
      </w:r>
    </w:p>
    <w:p w:rsidR="002A1B7F" w:rsidRPr="002A1B7F" w:rsidRDefault="002A1B7F" w:rsidP="002A1B7F">
      <w:pPr>
        <w:spacing w:before="480" w:after="0" w:line="100" w:lineRule="atLeast"/>
        <w:jc w:val="both"/>
        <w:rPr>
          <w:rFonts w:ascii="Times New Roman" w:eastAsia="Calibri" w:hAnsi="Times New Roman" w:cs="Times New Roman"/>
          <w:sz w:val="24"/>
          <w:szCs w:val="24"/>
        </w:rPr>
      </w:pPr>
    </w:p>
    <w:p w:rsidR="002A1B7F" w:rsidRPr="002A1B7F" w:rsidRDefault="002A1B7F" w:rsidP="002A1B7F">
      <w:pPr>
        <w:spacing w:before="480" w:after="0" w:line="100" w:lineRule="atLeast"/>
        <w:jc w:val="both"/>
        <w:rPr>
          <w:rFonts w:ascii="Times New Roman" w:eastAsia="Calibri" w:hAnsi="Times New Roman" w:cs="Times New Roman"/>
          <w:sz w:val="24"/>
          <w:szCs w:val="24"/>
        </w:rPr>
      </w:pPr>
    </w:p>
    <w:p w:rsidR="002A1B7F" w:rsidRPr="002A1B7F" w:rsidRDefault="002A1B7F" w:rsidP="002A1B7F">
      <w:pPr>
        <w:spacing w:before="480" w:after="0" w:line="100" w:lineRule="atLeast"/>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Témakör:</w:t>
      </w:r>
      <w:r w:rsidRPr="002A1B7F">
        <w:rPr>
          <w:rFonts w:ascii="Times New Roman" w:eastAsia="Calibri" w:hAnsi="Times New Roman" w:cs="Times New Roman"/>
          <w:b/>
          <w:color w:val="0070C0"/>
          <w:sz w:val="24"/>
          <w:szCs w:val="24"/>
        </w:rPr>
        <w:t xml:space="preserve"> </w:t>
      </w:r>
      <w:r w:rsidRPr="002A1B7F">
        <w:rPr>
          <w:rFonts w:ascii="Times New Roman" w:eastAsia="Calibri" w:hAnsi="Times New Roman" w:cs="Times New Roman"/>
          <w:b/>
          <w:bCs/>
          <w:sz w:val="24"/>
          <w:szCs w:val="24"/>
        </w:rPr>
        <w:t>A Föld és a Kárpát-medence értékei</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b/>
          <w:smallCaps/>
          <w:color w:val="0070C0"/>
          <w:sz w:val="24"/>
          <w:szCs w:val="24"/>
        </w:rPr>
        <w:t>Javasolt óraszám:</w:t>
      </w:r>
      <w:r w:rsidRPr="002A1B7F">
        <w:rPr>
          <w:rFonts w:ascii="Times New Roman" w:eastAsia="Calibri" w:hAnsi="Times New Roman" w:cs="Times New Roman"/>
          <w:color w:val="0070C0"/>
          <w:sz w:val="24"/>
          <w:szCs w:val="24"/>
        </w:rPr>
        <w:t xml:space="preserve"> </w:t>
      </w:r>
      <w:r w:rsidRPr="002A1B7F">
        <w:rPr>
          <w:rFonts w:ascii="Times New Roman" w:eastAsia="Calibri" w:hAnsi="Times New Roman" w:cs="Times New Roman"/>
          <w:b/>
          <w:bCs/>
          <w:sz w:val="24"/>
          <w:szCs w:val="24"/>
        </w:rPr>
        <w:t>8 óra</w:t>
      </w:r>
    </w:p>
    <w:p w:rsidR="002A1B7F" w:rsidRPr="002A1B7F" w:rsidRDefault="002A1B7F" w:rsidP="002A1B7F">
      <w:pPr>
        <w:spacing w:before="120"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mallCaps/>
          <w:color w:val="0070C0"/>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hozzájárul ahhoz, hogy a tanuló a nevelési-oktatási szakasz végére:</w:t>
      </w:r>
    </w:p>
    <w:p w:rsidR="002A1B7F" w:rsidRPr="002A1B7F" w:rsidRDefault="002A1B7F" w:rsidP="002A1B7F">
      <w:pPr>
        <w:numPr>
          <w:ilvl w:val="0"/>
          <w:numId w:val="43"/>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életközösségek vizsgálata alapján értelmezi a környezet és az élőlények felépítése és működése közötti összefüggést, érti az ökológiai egyensúly jelentőségét, érvel a biológiai sokféleség megőrzése mellett;</w:t>
      </w:r>
    </w:p>
    <w:p w:rsidR="002A1B7F" w:rsidRPr="002A1B7F" w:rsidRDefault="002A1B7F" w:rsidP="002A1B7F">
      <w:pPr>
        <w:numPr>
          <w:ilvl w:val="0"/>
          <w:numId w:val="43"/>
        </w:numPr>
        <w:suppressAutoHyphens/>
        <w:spacing w:after="120" w:line="276" w:lineRule="auto"/>
        <w:jc w:val="both"/>
        <w:rPr>
          <w:rFonts w:ascii="Times New Roman" w:eastAsia="SimSun" w:hAnsi="Times New Roman" w:cs="Times New Roman"/>
          <w:bCs/>
          <w:sz w:val="24"/>
          <w:szCs w:val="24"/>
          <w:lang w:eastAsia="ar-SA"/>
        </w:rPr>
      </w:pPr>
      <w:r w:rsidRPr="002A1B7F">
        <w:rPr>
          <w:rFonts w:ascii="Times New Roman" w:eastAsia="SimSun" w:hAnsi="Times New Roman" w:cs="Times New Roman"/>
          <w:sz w:val="24"/>
          <w:szCs w:val="24"/>
          <w:lang w:eastAsia="ar-SA"/>
        </w:rPr>
        <w:t>felismeri a természetes élőhelyeket veszélyeztető tényezőket, kifejti álláspontját az élőhelyvédelem szükségességéről, egyéni és társadalmi megvalósításának lehetőségeiről;</w:t>
      </w:r>
    </w:p>
    <w:p w:rsidR="002A1B7F" w:rsidRPr="002A1B7F" w:rsidRDefault="002A1B7F" w:rsidP="002A1B7F">
      <w:pPr>
        <w:numPr>
          <w:ilvl w:val="0"/>
          <w:numId w:val="57"/>
        </w:numPr>
        <w:suppressAutoHyphens/>
        <w:spacing w:after="0" w:line="252" w:lineRule="auto"/>
        <w:jc w:val="both"/>
        <w:rPr>
          <w:rFonts w:ascii="Times New Roman" w:eastAsia="SimSun" w:hAnsi="Times New Roman" w:cs="Times New Roman"/>
          <w:b/>
          <w:sz w:val="24"/>
          <w:szCs w:val="24"/>
          <w:lang w:eastAsia="ar-SA"/>
        </w:rPr>
      </w:pPr>
      <w:r w:rsidRPr="002A1B7F">
        <w:rPr>
          <w:rFonts w:ascii="Times New Roman" w:eastAsia="SimSun" w:hAnsi="Times New Roman" w:cs="Times New Roman"/>
          <w:bCs/>
          <w:sz w:val="24"/>
          <w:szCs w:val="24"/>
          <w:lang w:eastAsia="ar-SA"/>
        </w:rPr>
        <w:t>felismeri a helyi és a globális környezeti problémák összefüggését, érvel a Föld és a Kárpát-medence természeti értékeinek védelme mellett, döntéseket hoz és cselekszik a fenntarthatóság érdekében.</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témakör tanulása eredményeként a tanuló:</w:t>
      </w:r>
    </w:p>
    <w:p w:rsidR="002A1B7F" w:rsidRPr="002A1B7F" w:rsidRDefault="002A1B7F" w:rsidP="002A1B7F">
      <w:pPr>
        <w:tabs>
          <w:tab w:val="center" w:pos="4536"/>
          <w:tab w:val="right" w:pos="9072"/>
        </w:tabs>
        <w:spacing w:after="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érvel a Föld mint élő bolygó egyedisége mellett, tényekre alapozottan és mérlegelően értékeli a természeti okokból és az emberi hatásokra bekövetkező változásokat;</w:t>
      </w:r>
    </w:p>
    <w:p w:rsidR="002A1B7F" w:rsidRPr="002A1B7F" w:rsidRDefault="002A1B7F" w:rsidP="002A1B7F">
      <w:pPr>
        <w:tabs>
          <w:tab w:val="center" w:pos="4536"/>
          <w:tab w:val="right" w:pos="9072"/>
        </w:tabs>
        <w:spacing w:after="0" w:line="276"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ismeri a Kárpát-medence élővilágának sajátosságait, megőrzendő értékeit, ezeket összekapcsolja a hazai nemzeti parkok tevékenységével;</w:t>
      </w:r>
    </w:p>
    <w:p w:rsidR="002A1B7F" w:rsidRPr="002A1B7F" w:rsidRDefault="002A1B7F" w:rsidP="002A1B7F">
      <w:pPr>
        <w:tabs>
          <w:tab w:val="center" w:pos="4536"/>
          <w:tab w:val="right" w:pos="9072"/>
        </w:tabs>
        <w:spacing w:after="0" w:line="276"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fajismeretét a hazai élővilág megfigyelése alapján megalapozza, lehetőség szerint bővíti.</w:t>
      </w: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Fejlesztési feladatok és ismeretek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Föld kozmikus környezetének, bolygónk adottságainak a földi élet lehetőségével és fennmaradásával való összefüggésbe hozása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 xml:space="preserve">A szárazföldi élővilág jelentős életközösségeinek és védett fajainak tanulmányozása leírások, filmek alapján (pl. Amazonas vidéke, afrikai esőerdők és szavannák, magashegységek, füves puszták stb.) </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Föld óceáni és tengeri életközösségeinek tanulmányozása, néhány kiemelt jelentőségű példa elemzése, védendő értékeik bemutatása (pl. korallszirtek)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Kárpát-medence földtani és éghajlati adottságainak és az itt folyó gazdálkodás kölcsönhatásainak elemzése, történeti áttekintése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Kárpát-medence és az eurázsiai, afrikai élővilág közötti kapcsolat megértése (növények elterjedése, madárvándorlások)</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Kárpát-medence jellegzetes életközösségeinek megismerése, egy-egy endemikus, illetve reliktum faj bemutatása, jelentőségük értékelése</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Néhány hazai nemzeti park jellegzetes természeti adottságainak, életközösségeinek vizsgálata, jellemző növény- és állatfajainak bemutatása</w:t>
      </w:r>
    </w:p>
    <w:p w:rsidR="002A1B7F" w:rsidRPr="002A1B7F" w:rsidRDefault="002A1B7F" w:rsidP="002A1B7F">
      <w:pPr>
        <w:numPr>
          <w:ilvl w:val="0"/>
          <w:numId w:val="59"/>
        </w:numPr>
        <w:suppressAutoHyphens/>
        <w:spacing w:after="120" w:line="276" w:lineRule="auto"/>
        <w:jc w:val="both"/>
        <w:rPr>
          <w:rFonts w:ascii="Times New Roman" w:eastAsia="SimSun" w:hAnsi="Times New Roman" w:cs="Times New Roman"/>
          <w:b/>
          <w:smallCaps/>
          <w:color w:val="0070C0"/>
          <w:sz w:val="24"/>
          <w:szCs w:val="24"/>
          <w:lang w:eastAsia="ar-SA"/>
        </w:rPr>
      </w:pPr>
      <w:r w:rsidRPr="002A1B7F">
        <w:rPr>
          <w:rFonts w:ascii="Times New Roman" w:eastAsia="SimSun" w:hAnsi="Times New Roman" w:cs="Times New Roman"/>
          <w:sz w:val="24"/>
          <w:szCs w:val="24"/>
          <w:lang w:eastAsia="ar-SA"/>
        </w:rPr>
        <w:t>Természetfotók, filmek készítése hazai környezetben, azok szemlélése és megbeszélése egyénileg és csoportosan</w:t>
      </w: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p>
    <w:p w:rsidR="002A1B7F" w:rsidRPr="002A1B7F" w:rsidRDefault="002A1B7F" w:rsidP="002A1B7F">
      <w:pPr>
        <w:spacing w:before="120"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Fogalmak</w:t>
      </w:r>
    </w:p>
    <w:p w:rsidR="002A1B7F" w:rsidRPr="002A1B7F" w:rsidRDefault="002A1B7F" w:rsidP="002A1B7F">
      <w:pPr>
        <w:spacing w:after="0" w:line="360" w:lineRule="auto"/>
        <w:jc w:val="both"/>
        <w:rPr>
          <w:rFonts w:ascii="Times New Roman" w:eastAsia="Calibri" w:hAnsi="Times New Roman" w:cs="Times New Roman"/>
          <w:b/>
          <w:smallCaps/>
          <w:color w:val="0070C0"/>
          <w:sz w:val="24"/>
          <w:szCs w:val="24"/>
        </w:rPr>
      </w:pPr>
      <w:r w:rsidRPr="002A1B7F">
        <w:rPr>
          <w:rFonts w:ascii="Times New Roman" w:eastAsia="Calibri" w:hAnsi="Times New Roman" w:cs="Times New Roman"/>
          <w:sz w:val="24"/>
          <w:szCs w:val="24"/>
        </w:rPr>
        <w:t>globális átlaghőmérséklet, ózonpajzs, üvegházhatás, mágneses védőpajzs, ártéri erdő, löszgyep, homoki gyep, endemikus fajok, reliktum fajok, szikesek, sziklagyepek, nádasok, láprét, hegyi kaszálórét, középhegységi fás társulások, ártéri erdők, folyóvizeink és tavaink jellegzetes állatfajai, nemzeti parkok védett életközösségei, a Kárpátok határon túli élővilága</w:t>
      </w:r>
    </w:p>
    <w:p w:rsidR="002A1B7F" w:rsidRPr="002A1B7F" w:rsidRDefault="002A1B7F" w:rsidP="002A1B7F">
      <w:pPr>
        <w:spacing w:after="0" w:line="100" w:lineRule="atLeast"/>
        <w:jc w:val="both"/>
        <w:rPr>
          <w:rFonts w:ascii="Times New Roman" w:eastAsia="Calibri" w:hAnsi="Times New Roman" w:cs="Times New Roman"/>
          <w:sz w:val="24"/>
          <w:szCs w:val="24"/>
        </w:rPr>
      </w:pPr>
      <w:r w:rsidRPr="002A1B7F">
        <w:rPr>
          <w:rFonts w:ascii="Times New Roman" w:eastAsia="Calibri" w:hAnsi="Times New Roman" w:cs="Times New Roman"/>
          <w:b/>
          <w:smallCaps/>
          <w:color w:val="0070C0"/>
          <w:sz w:val="24"/>
          <w:szCs w:val="24"/>
        </w:rPr>
        <w:t>Javasolt tevékenységek</w:t>
      </w:r>
    </w:p>
    <w:p w:rsidR="002A1B7F" w:rsidRPr="002A1B7F" w:rsidRDefault="002A1B7F" w:rsidP="002A1B7F">
      <w:pPr>
        <w:numPr>
          <w:ilvl w:val="0"/>
          <w:numId w:val="78"/>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Egyes kontinensek élővilágát bemutató tematikus foglalkozások, kiállítások szervezése (pl. Afrika-nap, Dél-Amerika-nap stb.)</w:t>
      </w:r>
    </w:p>
    <w:p w:rsidR="002A1B7F" w:rsidRPr="002A1B7F" w:rsidRDefault="002A1B7F" w:rsidP="002A1B7F">
      <w:pPr>
        <w:numPr>
          <w:ilvl w:val="0"/>
          <w:numId w:val="78"/>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környezet- és természetvédelemmel kapcsolatos poszterek készítése jeles napok alkalmával</w:t>
      </w:r>
    </w:p>
    <w:p w:rsidR="002A1B7F" w:rsidRPr="002A1B7F" w:rsidRDefault="002A1B7F" w:rsidP="002A1B7F">
      <w:pPr>
        <w:numPr>
          <w:ilvl w:val="0"/>
          <w:numId w:val="78"/>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Kárpát-medencében található nemzeti parkok honlapjának felkeresése, a kiemelkedő értékek bemutatása</w:t>
      </w:r>
    </w:p>
    <w:p w:rsidR="002A1B7F" w:rsidRPr="002A1B7F" w:rsidRDefault="002A1B7F" w:rsidP="002A1B7F">
      <w:pPr>
        <w:numPr>
          <w:ilvl w:val="0"/>
          <w:numId w:val="78"/>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A természeti tájat, védendő értékeket bemutató művészeti alkotások (rajzok, festmények, fotók, tájleírások) gyűjtése és megbeszélése</w:t>
      </w:r>
    </w:p>
    <w:p w:rsidR="002A1B7F" w:rsidRPr="002A1B7F" w:rsidRDefault="002A1B7F" w:rsidP="002A1B7F">
      <w:pPr>
        <w:numPr>
          <w:ilvl w:val="0"/>
          <w:numId w:val="78"/>
        </w:numPr>
        <w:suppressAutoHyphens/>
        <w:spacing w:after="0" w:line="276" w:lineRule="auto"/>
        <w:jc w:val="both"/>
        <w:rPr>
          <w:rFonts w:ascii="Times New Roman" w:eastAsia="SimSun" w:hAnsi="Times New Roman" w:cs="Times New Roman"/>
          <w:sz w:val="24"/>
          <w:szCs w:val="24"/>
          <w:lang w:eastAsia="ar-SA"/>
        </w:rPr>
      </w:pPr>
      <w:r w:rsidRPr="002A1B7F">
        <w:rPr>
          <w:rFonts w:ascii="Times New Roman" w:eastAsia="SimSun" w:hAnsi="Times New Roman" w:cs="Times New Roman"/>
          <w:sz w:val="24"/>
          <w:szCs w:val="24"/>
          <w:lang w:eastAsia="ar-SA"/>
        </w:rPr>
        <w:t>Tájakat, életközösségeket és élőlényeket bemutató művészeti alkotások készítése (rajzolás, festés, fotózás, leírások, versek írása)</w:t>
      </w:r>
    </w:p>
    <w:p w:rsidR="002A1B7F" w:rsidRPr="002A1B7F" w:rsidRDefault="002A1B7F" w:rsidP="002A1B7F">
      <w:pPr>
        <w:numPr>
          <w:ilvl w:val="0"/>
          <w:numId w:val="78"/>
        </w:numPr>
        <w:suppressAutoHyphens/>
        <w:spacing w:after="0" w:line="100" w:lineRule="atLeast"/>
        <w:jc w:val="both"/>
        <w:rPr>
          <w:rFonts w:ascii="Calibri" w:eastAsia="SimSun" w:hAnsi="Calibri" w:cs="font278"/>
          <w:lang w:eastAsia="ar-SA"/>
        </w:rPr>
      </w:pPr>
      <w:r w:rsidRPr="002A1B7F">
        <w:rPr>
          <w:rFonts w:ascii="Times New Roman" w:eastAsia="SimSun" w:hAnsi="Times New Roman" w:cs="Times New Roman"/>
          <w:sz w:val="24"/>
          <w:szCs w:val="24"/>
          <w:lang w:eastAsia="ar-SA"/>
        </w:rPr>
        <w:t>Projektmunka készítése: lakóhelyem környezetvédelmi problémái, természetvédelmi értékei</w:t>
      </w:r>
    </w:p>
    <w:p w:rsidR="002A1B7F" w:rsidRPr="002A1B7F" w:rsidRDefault="002A1B7F" w:rsidP="002A1B7F">
      <w:pPr>
        <w:suppressAutoHyphens/>
        <w:spacing w:after="0" w:line="100" w:lineRule="atLeast"/>
        <w:ind w:left="360"/>
        <w:jc w:val="both"/>
        <w:rPr>
          <w:rFonts w:ascii="Calibri" w:eastAsia="SimSun" w:hAnsi="Calibri" w:cs="font278"/>
          <w:lang w:eastAsia="ar-SA"/>
        </w:rPr>
      </w:pPr>
    </w:p>
    <w:p w:rsidR="002A1B7F" w:rsidRPr="002A1B7F" w:rsidRDefault="002A1B7F" w:rsidP="002A1B7F">
      <w:pPr>
        <w:suppressAutoHyphens/>
        <w:spacing w:after="0" w:line="100" w:lineRule="atLeast"/>
        <w:ind w:left="360"/>
        <w:jc w:val="both"/>
        <w:rPr>
          <w:rFonts w:ascii="Calibri" w:eastAsia="SimSun" w:hAnsi="Calibri" w:cs="font278"/>
          <w:lang w:eastAsia="ar-SA"/>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 xml:space="preserve">ELLENŐRZÉS ÉRTÉKELÉS </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color w:val="365F91"/>
          <w:sz w:val="24"/>
          <w:szCs w:val="24"/>
        </w:rPr>
      </w:pP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értékelés formái: szóbeli, írásbeli.</w:t>
      </w: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Szóbeli: minden tevékenység után (felelet, órai aktivitás, kísérletezés, modellezés, kiselőadás, beszámoló otthon elvégzett kísérletről, röpdolgozat, témazáró dolgozat, évfolyamszintű felmérés). A szóbeli értékelés egyénre és csoportra is irányulhat a tevékenység jellegéből adódóan. Írásbeli értékelés, ha a tevékenység ezt kívánja. (Pl. házi dolgozatnál témazáró dolgozatnál, kiemelkedő, vagy a várttól eltérő teljesítmény esetén egyénre szabottan. Kiemelkedő teljesítmény esetén, pl. versenyeredmény az ellenőrző könyvben. Érdemjeggyel minősítünk szóbeli feleletet, röpdolgozatot, témazáró dolgozatot, órai munkát. Az érdemjegy megszerzésének egy másik módja a folyamatos órai munka értékelése kisjegyekkel (plusz pontokkal), és ezek átváltása érdemjegyekké. Az ellenőrzés formái: szóbeli felelet, frontális „kikérdezés”, kísérletelemzés, modellezés, írásbeli felelet, témazáró dolgozat, évfolyamszintű felmérés (9. évfolyam közepén). Szempontjai: a tényanyag elsajátításának mértéke, annak megállapítása, mit, milyen szinten sajátított el a tanuló (ráismerés, reproduktív tudás, alkalmazni képes tudás). Az évfolyamszintű felmérésnél érdemjegyet nem adunk. Nem lehet ugyanazt a mércét alkalmazni akkor, ha pusztán a tényanyagot kérjük számon (képletek, tulajdonságok), vagy ha az alkalmazóképes tudásra vagyunk kíváncsiak (probléma feladatok és számításos feladatok). A témazáró dolgozatoknál általában a következő átváltást alkalmazzuk:</w:t>
      </w: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p>
    <w:p w:rsidR="002A1B7F" w:rsidRPr="002A1B7F" w:rsidRDefault="002A1B7F" w:rsidP="002A1B7F">
      <w:pPr>
        <w:autoSpaceDE w:val="0"/>
        <w:autoSpaceDN w:val="0"/>
        <w:adjustRightInd w:val="0"/>
        <w:spacing w:after="0" w:line="360" w:lineRule="auto"/>
        <w:ind w:hanging="357"/>
        <w:jc w:val="both"/>
        <w:rPr>
          <w:rFonts w:ascii="Times New Roman" w:eastAsia="Calibri"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1695"/>
      </w:tblGrid>
      <w:tr w:rsidR="002A1B7F" w:rsidRPr="002A1B7F" w:rsidTr="00BE007C">
        <w:trPr>
          <w:trHeight w:val="367"/>
          <w:jc w:val="center"/>
        </w:trPr>
        <w:tc>
          <w:tcPr>
            <w:tcW w:w="1695" w:type="dxa"/>
            <w:vAlign w:val="center"/>
          </w:tcPr>
          <w:p w:rsidR="002A1B7F" w:rsidRPr="002A1B7F" w:rsidRDefault="002A1B7F" w:rsidP="002A1B7F">
            <w:pPr>
              <w:spacing w:after="0" w:line="24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elért % a témazáró dolgozatokon</w:t>
            </w:r>
            <w:r w:rsidRPr="002A1B7F">
              <w:rPr>
                <w:rFonts w:ascii="Times New Roman" w:eastAsia="Calibri" w:hAnsi="Times New Roman" w:cs="Times New Roman"/>
                <w:sz w:val="24"/>
                <w:szCs w:val="24"/>
              </w:rPr>
              <w:br/>
              <w:t>7-10 évfolyam</w:t>
            </w:r>
          </w:p>
        </w:tc>
        <w:tc>
          <w:tcPr>
            <w:tcW w:w="1695" w:type="dxa"/>
            <w:vAlign w:val="center"/>
          </w:tcPr>
          <w:p w:rsidR="002A1B7F" w:rsidRPr="002A1B7F" w:rsidRDefault="002A1B7F" w:rsidP="002A1B7F">
            <w:pPr>
              <w:spacing w:after="0" w:line="240" w:lineRule="auto"/>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értékelés</w:t>
            </w:r>
          </w:p>
        </w:tc>
      </w:tr>
      <w:tr w:rsidR="002A1B7F" w:rsidRPr="002A1B7F" w:rsidTr="00BE007C">
        <w:trPr>
          <w:trHeight w:val="346"/>
          <w:jc w:val="center"/>
        </w:trPr>
        <w:tc>
          <w:tcPr>
            <w:tcW w:w="1695" w:type="dxa"/>
          </w:tcPr>
          <w:p w:rsidR="002A1B7F" w:rsidRPr="002A1B7F" w:rsidRDefault="002A1B7F" w:rsidP="002A1B7F">
            <w:pPr>
              <w:autoSpaceDE w:val="0"/>
              <w:autoSpaceDN w:val="0"/>
              <w:adjustRightInd w:val="0"/>
              <w:spacing w:after="0" w:line="36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90 – 100%</w:t>
            </w:r>
          </w:p>
        </w:tc>
        <w:tc>
          <w:tcPr>
            <w:tcW w:w="1695" w:type="dxa"/>
          </w:tcPr>
          <w:p w:rsidR="002A1B7F" w:rsidRPr="002A1B7F" w:rsidRDefault="002A1B7F" w:rsidP="002A1B7F">
            <w:pPr>
              <w:spacing w:after="0" w:line="24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jeles (5)</w:t>
            </w:r>
          </w:p>
        </w:tc>
      </w:tr>
      <w:tr w:rsidR="002A1B7F" w:rsidRPr="002A1B7F" w:rsidTr="00BE007C">
        <w:trPr>
          <w:trHeight w:val="367"/>
          <w:jc w:val="center"/>
        </w:trPr>
        <w:tc>
          <w:tcPr>
            <w:tcW w:w="1695" w:type="dxa"/>
          </w:tcPr>
          <w:p w:rsidR="002A1B7F" w:rsidRPr="002A1B7F" w:rsidRDefault="002A1B7F" w:rsidP="002A1B7F">
            <w:pPr>
              <w:spacing w:after="0" w:line="24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75 – 89% </w:t>
            </w:r>
          </w:p>
        </w:tc>
        <w:tc>
          <w:tcPr>
            <w:tcW w:w="1695" w:type="dxa"/>
          </w:tcPr>
          <w:p w:rsidR="002A1B7F" w:rsidRPr="002A1B7F" w:rsidRDefault="002A1B7F" w:rsidP="002A1B7F">
            <w:pPr>
              <w:spacing w:after="0" w:line="24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jó (4)</w:t>
            </w:r>
          </w:p>
        </w:tc>
      </w:tr>
      <w:tr w:rsidR="002A1B7F" w:rsidRPr="002A1B7F" w:rsidTr="00BE007C">
        <w:trPr>
          <w:trHeight w:val="346"/>
          <w:jc w:val="center"/>
        </w:trPr>
        <w:tc>
          <w:tcPr>
            <w:tcW w:w="1695" w:type="dxa"/>
          </w:tcPr>
          <w:p w:rsidR="002A1B7F" w:rsidRPr="002A1B7F" w:rsidRDefault="002A1B7F" w:rsidP="002A1B7F">
            <w:pPr>
              <w:spacing w:after="0" w:line="24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60 – 74%</w:t>
            </w:r>
          </w:p>
        </w:tc>
        <w:tc>
          <w:tcPr>
            <w:tcW w:w="1695" w:type="dxa"/>
          </w:tcPr>
          <w:p w:rsidR="002A1B7F" w:rsidRPr="002A1B7F" w:rsidRDefault="002A1B7F" w:rsidP="002A1B7F">
            <w:pPr>
              <w:spacing w:after="0" w:line="24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közepes (3)</w:t>
            </w:r>
          </w:p>
        </w:tc>
      </w:tr>
      <w:tr w:rsidR="002A1B7F" w:rsidRPr="002A1B7F" w:rsidTr="00BE007C">
        <w:trPr>
          <w:trHeight w:val="367"/>
          <w:jc w:val="center"/>
        </w:trPr>
        <w:tc>
          <w:tcPr>
            <w:tcW w:w="1695" w:type="dxa"/>
          </w:tcPr>
          <w:p w:rsidR="002A1B7F" w:rsidRPr="002A1B7F" w:rsidRDefault="002A1B7F" w:rsidP="002A1B7F">
            <w:pPr>
              <w:spacing w:after="0" w:line="24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50 – 59%</w:t>
            </w:r>
          </w:p>
        </w:tc>
        <w:tc>
          <w:tcPr>
            <w:tcW w:w="1695" w:type="dxa"/>
          </w:tcPr>
          <w:p w:rsidR="002A1B7F" w:rsidRPr="002A1B7F" w:rsidRDefault="002A1B7F" w:rsidP="002A1B7F">
            <w:pPr>
              <w:spacing w:after="0" w:line="24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elégséges (2)</w:t>
            </w:r>
          </w:p>
        </w:tc>
      </w:tr>
      <w:tr w:rsidR="002A1B7F" w:rsidRPr="002A1B7F" w:rsidTr="00BE007C">
        <w:trPr>
          <w:trHeight w:val="346"/>
          <w:jc w:val="center"/>
        </w:trPr>
        <w:tc>
          <w:tcPr>
            <w:tcW w:w="1695" w:type="dxa"/>
          </w:tcPr>
          <w:p w:rsidR="002A1B7F" w:rsidRPr="002A1B7F" w:rsidRDefault="002A1B7F" w:rsidP="002A1B7F">
            <w:pPr>
              <w:spacing w:after="0" w:line="24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0 – 49%</w:t>
            </w:r>
          </w:p>
        </w:tc>
        <w:tc>
          <w:tcPr>
            <w:tcW w:w="1695" w:type="dxa"/>
          </w:tcPr>
          <w:p w:rsidR="002A1B7F" w:rsidRPr="002A1B7F" w:rsidRDefault="002A1B7F" w:rsidP="002A1B7F">
            <w:pPr>
              <w:spacing w:after="0" w:line="240" w:lineRule="auto"/>
              <w:rPr>
                <w:rFonts w:ascii="Times New Roman" w:eastAsia="Calibri" w:hAnsi="Times New Roman" w:cs="Times New Roman"/>
                <w:sz w:val="24"/>
                <w:szCs w:val="24"/>
              </w:rPr>
            </w:pPr>
            <w:r w:rsidRPr="002A1B7F">
              <w:rPr>
                <w:rFonts w:ascii="Times New Roman" w:eastAsia="Calibri" w:hAnsi="Times New Roman" w:cs="Times New Roman"/>
                <w:sz w:val="24"/>
                <w:szCs w:val="24"/>
              </w:rPr>
              <w:t>elégtelen (1)</w:t>
            </w:r>
          </w:p>
        </w:tc>
      </w:tr>
    </w:tbl>
    <w:p w:rsidR="002A1B7F" w:rsidRPr="002A1B7F" w:rsidRDefault="002A1B7F" w:rsidP="002A1B7F">
      <w:pPr>
        <w:autoSpaceDE w:val="0"/>
        <w:autoSpaceDN w:val="0"/>
        <w:adjustRightInd w:val="0"/>
        <w:spacing w:after="0" w:line="360" w:lineRule="auto"/>
        <w:ind w:hanging="357"/>
        <w:jc w:val="both"/>
        <w:rPr>
          <w:rFonts w:ascii="Times New Roman" w:eastAsia="Calibri" w:hAnsi="Times New Roman" w:cs="Times New Roman"/>
          <w:sz w:val="24"/>
          <w:szCs w:val="24"/>
        </w:rPr>
      </w:pP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tanulók folyamatos felkészüléséhez szóbeli és írásbeli házi feladatokat adunk. Az írásbeli feladat gyakorlásra, bevésésre szolgál, a megoldásához szükséges idő egy alkalommal nem haladja meg a 15 percet. Értékelése csak a meglétére terjed ki, kikérdezésnél plusszal, mínusszal történik. A tantárgy iránti érdeklődés felkeltését és fenntartását szolgálják a gyűjtőmunkák. Ezeknek a témája híres biológusok élete, munkássága, a tananyaghoz kötődő érdekességek. Értékelése szóban történik, esetenként plusszal, vagy osztályzattal. A félévi, év végi osztályzatok kialakításához félévente minimum három érdemjegyet adunk.</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félévi, év végi osztályzatok kialakításához a jegyek alábbi súlyozását alkalmazzuk:</w:t>
      </w:r>
    </w:p>
    <w:p w:rsidR="002A1B7F" w:rsidRPr="002A1B7F" w:rsidRDefault="002A1B7F" w:rsidP="002A1B7F">
      <w:pPr>
        <w:autoSpaceDE w:val="0"/>
        <w:autoSpaceDN w:val="0"/>
        <w:adjustRightInd w:val="0"/>
        <w:spacing w:after="0" w:line="360" w:lineRule="auto"/>
        <w:ind w:hanging="357"/>
        <w:jc w:val="both"/>
        <w:rPr>
          <w:rFonts w:ascii="Times New Roman" w:eastAsia="Calibri"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303"/>
      </w:tblGrid>
      <w:tr w:rsidR="002A1B7F" w:rsidRPr="002A1B7F" w:rsidTr="00BE007C">
        <w:trPr>
          <w:jc w:val="center"/>
        </w:trPr>
        <w:tc>
          <w:tcPr>
            <w:tcW w:w="2303" w:type="dxa"/>
            <w:vAlign w:val="center"/>
          </w:tcPr>
          <w:p w:rsidR="002A1B7F" w:rsidRPr="002A1B7F" w:rsidRDefault="002A1B7F" w:rsidP="002A1B7F">
            <w:pPr>
              <w:autoSpaceDE w:val="0"/>
              <w:autoSpaceDN w:val="0"/>
              <w:adjustRightInd w:val="0"/>
              <w:spacing w:after="0" w:line="360" w:lineRule="auto"/>
              <w:ind w:hanging="357"/>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normál jegy</w:t>
            </w:r>
          </w:p>
        </w:tc>
        <w:tc>
          <w:tcPr>
            <w:tcW w:w="2303" w:type="dxa"/>
            <w:vAlign w:val="center"/>
          </w:tcPr>
          <w:p w:rsidR="002A1B7F" w:rsidRPr="002A1B7F" w:rsidRDefault="002A1B7F" w:rsidP="002A1B7F">
            <w:pPr>
              <w:autoSpaceDE w:val="0"/>
              <w:autoSpaceDN w:val="0"/>
              <w:adjustRightInd w:val="0"/>
              <w:spacing w:after="0" w:line="360" w:lineRule="auto"/>
              <w:ind w:hanging="357"/>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témazáró dolgozat</w:t>
            </w:r>
          </w:p>
        </w:tc>
      </w:tr>
      <w:tr w:rsidR="002A1B7F" w:rsidRPr="002A1B7F" w:rsidTr="00BE007C">
        <w:trPr>
          <w:jc w:val="center"/>
        </w:trPr>
        <w:tc>
          <w:tcPr>
            <w:tcW w:w="2303" w:type="dxa"/>
            <w:vAlign w:val="center"/>
          </w:tcPr>
          <w:p w:rsidR="002A1B7F" w:rsidRPr="002A1B7F" w:rsidRDefault="002A1B7F" w:rsidP="002A1B7F">
            <w:pPr>
              <w:autoSpaceDE w:val="0"/>
              <w:autoSpaceDN w:val="0"/>
              <w:adjustRightInd w:val="0"/>
              <w:spacing w:after="0" w:line="360" w:lineRule="auto"/>
              <w:ind w:hanging="357"/>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100%</w:t>
            </w:r>
          </w:p>
        </w:tc>
        <w:tc>
          <w:tcPr>
            <w:tcW w:w="2303" w:type="dxa"/>
            <w:vAlign w:val="center"/>
          </w:tcPr>
          <w:p w:rsidR="002A1B7F" w:rsidRPr="002A1B7F" w:rsidRDefault="002A1B7F" w:rsidP="002A1B7F">
            <w:pPr>
              <w:autoSpaceDE w:val="0"/>
              <w:autoSpaceDN w:val="0"/>
              <w:adjustRightInd w:val="0"/>
              <w:spacing w:after="0" w:line="360" w:lineRule="auto"/>
              <w:ind w:hanging="357"/>
              <w:jc w:val="center"/>
              <w:rPr>
                <w:rFonts w:ascii="Times New Roman" w:eastAsia="Calibri" w:hAnsi="Times New Roman" w:cs="Times New Roman"/>
                <w:sz w:val="24"/>
                <w:szCs w:val="24"/>
              </w:rPr>
            </w:pPr>
            <w:r w:rsidRPr="002A1B7F">
              <w:rPr>
                <w:rFonts w:ascii="Times New Roman" w:eastAsia="Calibri" w:hAnsi="Times New Roman" w:cs="Times New Roman"/>
                <w:sz w:val="24"/>
                <w:szCs w:val="24"/>
              </w:rPr>
              <w:t>200%</w:t>
            </w:r>
          </w:p>
        </w:tc>
      </w:tr>
    </w:tbl>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b/>
          <w:bCs/>
          <w:sz w:val="24"/>
          <w:szCs w:val="24"/>
        </w:rPr>
      </w:pP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Az osztályozó vizsga </w:t>
      </w:r>
      <w:r w:rsidRPr="002A1B7F">
        <w:rPr>
          <w:rFonts w:ascii="Times New Roman" w:eastAsia="Calibri" w:hAnsi="Times New Roman" w:cs="Times New Roman"/>
          <w:sz w:val="24"/>
          <w:szCs w:val="24"/>
        </w:rPr>
        <w:t>követelményei megegyeznek az aktuális évfolyam követelményeivel. Az osztályozó vizsga írásbeli és szóbeli részből áll, félévekre lebontva.</w:t>
      </w:r>
    </w:p>
    <w:p w:rsidR="002A1B7F" w:rsidRPr="002A1B7F" w:rsidRDefault="002A1B7F" w:rsidP="002A1B7F">
      <w:pPr>
        <w:autoSpaceDE w:val="0"/>
        <w:autoSpaceDN w:val="0"/>
        <w:adjustRightInd w:val="0"/>
        <w:spacing w:after="0" w:line="360" w:lineRule="auto"/>
        <w:ind w:hanging="357"/>
        <w:jc w:val="both"/>
        <w:rPr>
          <w:rFonts w:ascii="Times New Roman" w:eastAsia="Calibri" w:hAnsi="Times New Roman" w:cs="Times New Roman"/>
          <w:b/>
          <w:bCs/>
          <w:sz w:val="24"/>
          <w:szCs w:val="24"/>
        </w:rPr>
      </w:pP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A SNI diákok integrálásának tantárgyi sajátosságai</w:t>
      </w: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b/>
          <w:bCs/>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hallássérült tanulókat az első padba ültetjük, a modelleket minden esetben a kezükbe adjuk. A nyelvi kommunikációjukban és megismer tevékenységükben akadályozott hallássérült tanulókat gyakorlati tevékenykedtetéssel juttatjuk alkalmazható ismeretek birtokába. A diszlexiásoknak és diszgráfiásoknak segítünk az önálló feladatok megértésében, megoldásában; dolgozatírás helyett felajánljuk nekik a szóbeli felelés lehetőséget, vagy több időt biztosítunk számukra a befejezésig. A diszkalkuliásoknak a számításos feladatokra több időt adunk. Ha csoport- vagy páros munkát kérünk a kémia órán, akkor ügyelünk arra, hogy egy csoportba vagy párba ne kerüljön két, hasonló zavarral küzdő gyermek. Végül fokozottan figyelünk arra, hogy a SNI gyermekeket a legapróbb sikereikért is megdicsérjük, ezzel is segítve az egészséges lelki fejlődésüket.</w:t>
      </w:r>
    </w:p>
    <w:p w:rsidR="002A1B7F" w:rsidRPr="002A1B7F" w:rsidRDefault="002A1B7F" w:rsidP="002A1B7F">
      <w:pPr>
        <w:rPr>
          <w:rFonts w:ascii="Times New Roman" w:eastAsia="Calibri" w:hAnsi="Times New Roman" w:cs="Times New Roman"/>
          <w:b/>
          <w:bCs/>
          <w:sz w:val="24"/>
          <w:szCs w:val="24"/>
        </w:rPr>
      </w:pPr>
    </w:p>
    <w:p w:rsidR="002A1B7F" w:rsidRPr="002A1B7F" w:rsidRDefault="002A1B7F" w:rsidP="002A1B7F">
      <w:pPr>
        <w:autoSpaceDE w:val="0"/>
        <w:autoSpaceDN w:val="0"/>
        <w:adjustRightInd w:val="0"/>
        <w:spacing w:after="0" w:line="360" w:lineRule="auto"/>
        <w:ind w:hanging="357"/>
        <w:jc w:val="both"/>
        <w:rPr>
          <w:rFonts w:ascii="Times New Roman" w:eastAsia="Calibri" w:hAnsi="Times New Roman" w:cs="Times New Roman"/>
          <w:b/>
          <w:bCs/>
          <w:sz w:val="24"/>
          <w:szCs w:val="24"/>
        </w:rPr>
      </w:pP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A fakultáció</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Évfolyamok 11 12</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Heti óraszámok: 4, 4</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Éves óraszámok: 144, 128</w:t>
      </w:r>
    </w:p>
    <w:p w:rsidR="002A1B7F" w:rsidRPr="002A1B7F" w:rsidRDefault="002A1B7F" w:rsidP="002A1B7F">
      <w:pPr>
        <w:autoSpaceDE w:val="0"/>
        <w:autoSpaceDN w:val="0"/>
        <w:adjustRightInd w:val="0"/>
        <w:spacing w:after="0" w:line="360" w:lineRule="auto"/>
        <w:ind w:hanging="357"/>
        <w:jc w:val="both"/>
        <w:rPr>
          <w:rFonts w:ascii="Times New Roman" w:eastAsia="Calibri" w:hAnsi="Times New Roman" w:cs="Times New Roman"/>
          <w:b/>
          <w:bCs/>
          <w:sz w:val="24"/>
          <w:szCs w:val="24"/>
        </w:rPr>
      </w:pP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A fakultáció </w:t>
      </w:r>
      <w:r w:rsidRPr="002A1B7F">
        <w:rPr>
          <w:rFonts w:ascii="Times New Roman" w:eastAsia="Calibri" w:hAnsi="Times New Roman" w:cs="Times New Roman"/>
          <w:sz w:val="24"/>
          <w:szCs w:val="24"/>
        </w:rPr>
        <w:t xml:space="preserve">elsődleges célja az </w:t>
      </w:r>
      <w:r w:rsidRPr="002A1B7F">
        <w:rPr>
          <w:rFonts w:ascii="Times New Roman" w:eastAsia="Calibri" w:hAnsi="Times New Roman" w:cs="Times New Roman"/>
          <w:i/>
          <w:iCs/>
          <w:sz w:val="24"/>
          <w:szCs w:val="24"/>
        </w:rPr>
        <w:t>emelt szint</w:t>
      </w:r>
      <w:r w:rsidRPr="002A1B7F">
        <w:rPr>
          <w:rFonts w:ascii="Times New Roman" w:eastAsia="Calibri" w:hAnsi="Times New Roman" w:cs="Times New Roman"/>
          <w:sz w:val="24"/>
          <w:szCs w:val="24"/>
        </w:rPr>
        <w:t xml:space="preserve">ű érettségi vizsgára való felkészítés. Ezért olyan jó és jeles tudással rendelkező tanulók jelentkezését várjuk, akik az alapórai tananyag alapos átismétlése mellett vállalják annak magasabb szintű elméleti és gyakorlati kiegészítését is. Lehetőséget adunk a laboratóriumi gyakorlatokon biológiai és kémiai kísérletek elvégzésére, mélyebb anyagismeret megszerzésére. A </w:t>
      </w:r>
      <w:r w:rsidRPr="002A1B7F">
        <w:rPr>
          <w:rFonts w:ascii="Times New Roman" w:eastAsia="Calibri" w:hAnsi="Times New Roman" w:cs="Times New Roman"/>
          <w:i/>
          <w:iCs/>
          <w:sz w:val="24"/>
          <w:szCs w:val="24"/>
        </w:rPr>
        <w:t>középszint</w:t>
      </w:r>
      <w:r w:rsidRPr="002A1B7F">
        <w:rPr>
          <w:rFonts w:ascii="Times New Roman" w:eastAsia="Calibri" w:hAnsi="Times New Roman" w:cs="Times New Roman"/>
          <w:sz w:val="24"/>
          <w:szCs w:val="24"/>
        </w:rPr>
        <w:t>ű érettségi vizsgát tervezők számára is indokolt a fakultáció választása, mert a gyakorlati vizsgarész anyaga csak ebben az órakeretben sajátítható el. Javasoljuk a biológia fakultációt választók számára a kémia fakultáció is mivel az orvosi, állatorvosi, kertészeti, környezetvédelmi, élelmiszermérnöki vagy agrár szakirányba tovább tanulni szándékozók így nagyobb eséllyel tudnak majd sikeres érettségi vizsgát tenni.</w:t>
      </w: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 xml:space="preserve">A fakultációs csoportokban az elméleti ismereteket középiskolai tankönyvekből tanuljuk, a gyakorlati tudást kísérletekkel, mérésekkel mélyítjük el. </w:t>
      </w: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értékelés elméleti dolgozatok, órai feladatmegoldások, kísérleti munkák alapján történik, ezek a számonkérések az érvényben lévő emelt szintű érettségi követelményekhez igazodnak.</w:t>
      </w:r>
    </w:p>
    <w:p w:rsidR="002A1B7F" w:rsidRPr="002A1B7F" w:rsidRDefault="002A1B7F" w:rsidP="002A1B7F">
      <w:pPr>
        <w:autoSpaceDE w:val="0"/>
        <w:autoSpaceDN w:val="0"/>
        <w:adjustRightInd w:val="0"/>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Az értékelés módjáról a tanulókat a tanév elején, a szülőket az első, tájékoztató szülői értekezleten tájékoztatjuk.</w:t>
      </w:r>
    </w:p>
    <w:p w:rsidR="002A1B7F" w:rsidRPr="002A1B7F" w:rsidRDefault="002A1B7F" w:rsidP="002A1B7F">
      <w:pPr>
        <w:autoSpaceDE w:val="0"/>
        <w:autoSpaceDN w:val="0"/>
        <w:adjustRightInd w:val="0"/>
        <w:spacing w:after="0" w:line="360" w:lineRule="auto"/>
        <w:ind w:hanging="357"/>
        <w:jc w:val="both"/>
        <w:rPr>
          <w:rFonts w:ascii="Times New Roman" w:eastAsia="Calibri" w:hAnsi="Times New Roman" w:cs="Times New Roman"/>
          <w:b/>
          <w:bCs/>
          <w:sz w:val="24"/>
          <w:szCs w:val="24"/>
        </w:rPr>
      </w:pP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Tanórán kívüli tevékenységek</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Versenyek</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Bekapcsolódunk a tanulmányi versenyekbe</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Igény esetén szakkört indítunk.</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2A1B7F">
        <w:rPr>
          <w:rFonts w:ascii="Times New Roman" w:eastAsia="Calibri" w:hAnsi="Times New Roman" w:cs="Times New Roman"/>
          <w:b/>
          <w:bCs/>
          <w:sz w:val="24"/>
          <w:szCs w:val="24"/>
        </w:rPr>
        <w:t>A tankönyv kiválasztásának elvei</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tankönyvek használatáról munkaközösségünk dönt. Olyan tankönyvet kívánunk használni:</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 </w:t>
      </w:r>
      <w:r w:rsidRPr="002A1B7F">
        <w:rPr>
          <w:rFonts w:ascii="Times New Roman" w:eastAsia="Calibri" w:hAnsi="Times New Roman" w:cs="Times New Roman"/>
          <w:sz w:val="24"/>
          <w:szCs w:val="24"/>
        </w:rPr>
        <w:t>amelyhez készült munkafüzet,</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 </w:t>
      </w:r>
      <w:r w:rsidRPr="002A1B7F">
        <w:rPr>
          <w:rFonts w:ascii="Times New Roman" w:eastAsia="Calibri" w:hAnsi="Times New Roman" w:cs="Times New Roman"/>
          <w:sz w:val="24"/>
          <w:szCs w:val="24"/>
        </w:rPr>
        <w:t>amelyekben az új fogalmak kiemelten jelennek meg benne,</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 </w:t>
      </w:r>
      <w:r w:rsidRPr="002A1B7F">
        <w:rPr>
          <w:rFonts w:ascii="Times New Roman" w:eastAsia="Calibri" w:hAnsi="Times New Roman" w:cs="Times New Roman"/>
          <w:sz w:val="24"/>
          <w:szCs w:val="24"/>
        </w:rPr>
        <w:t>amelyeket olvasmányok, érdekességek színesítik,</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 </w:t>
      </w:r>
      <w:r w:rsidRPr="002A1B7F">
        <w:rPr>
          <w:rFonts w:ascii="Times New Roman" w:eastAsia="Calibri" w:hAnsi="Times New Roman" w:cs="Times New Roman"/>
          <w:sz w:val="24"/>
          <w:szCs w:val="24"/>
        </w:rPr>
        <w:t>amelyekben a leckék végén összefoglaló, ismétlő kérdések, feladatok vannak,</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 </w:t>
      </w:r>
      <w:r w:rsidRPr="002A1B7F">
        <w:rPr>
          <w:rFonts w:ascii="Times New Roman" w:eastAsia="Calibri" w:hAnsi="Times New Roman" w:cs="Times New Roman"/>
          <w:sz w:val="24"/>
          <w:szCs w:val="24"/>
        </w:rPr>
        <w:t>amelyekben a leckék elején utalás van arra, milyen előzetes ismeretekre van szükség az új ismeretek elsajátításához</w:t>
      </w:r>
    </w:p>
    <w:p w:rsidR="002A1B7F" w:rsidRPr="002A1B7F" w:rsidRDefault="002A1B7F" w:rsidP="002A1B7F">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w:t>
      </w:r>
      <w:r w:rsidRPr="002A1B7F">
        <w:rPr>
          <w:rFonts w:ascii="Times New Roman" w:eastAsia="Calibri" w:hAnsi="Times New Roman" w:cs="Times New Roman"/>
          <w:sz w:val="24"/>
          <w:szCs w:val="24"/>
        </w:rPr>
        <w:t xml:space="preserve"> amelyek megfelelnek a törvényi előírásoknak.</w:t>
      </w:r>
    </w:p>
    <w:p w:rsidR="002A1B7F" w:rsidRPr="002A1B7F" w:rsidRDefault="002A1B7F" w:rsidP="002A1B7F">
      <w:pPr>
        <w:spacing w:after="0" w:line="360" w:lineRule="auto"/>
        <w:ind w:left="360"/>
        <w:jc w:val="both"/>
        <w:rPr>
          <w:rFonts w:ascii="Times New Roman" w:eastAsia="Calibri" w:hAnsi="Times New Roman" w:cs="Times New Roman"/>
          <w:sz w:val="24"/>
          <w:szCs w:val="24"/>
        </w:rPr>
      </w:pPr>
    </w:p>
    <w:p w:rsidR="002A1B7F" w:rsidRPr="002A1B7F" w:rsidRDefault="002A1B7F" w:rsidP="002A1B7F">
      <w:pPr>
        <w:spacing w:after="0" w:line="360" w:lineRule="auto"/>
        <w:ind w:left="360"/>
        <w:jc w:val="both"/>
        <w:rPr>
          <w:rFonts w:ascii="Times New Roman" w:eastAsia="Calibri" w:hAnsi="Times New Roman" w:cs="Times New Roman"/>
          <w:sz w:val="24"/>
          <w:szCs w:val="24"/>
        </w:rPr>
      </w:pPr>
    </w:p>
    <w:p w:rsidR="002A1B7F" w:rsidRPr="002A1B7F" w:rsidRDefault="002A1B7F" w:rsidP="002A1B7F">
      <w:pPr>
        <w:autoSpaceDE w:val="0"/>
        <w:autoSpaceDN w:val="0"/>
        <w:adjustRightInd w:val="0"/>
        <w:spacing w:after="0" w:line="360" w:lineRule="auto"/>
        <w:ind w:left="357" w:hanging="357"/>
        <w:rPr>
          <w:rFonts w:ascii="Times New Roman" w:eastAsia="Calibri" w:hAnsi="Times New Roman" w:cs="Times New Roman"/>
          <w:sz w:val="24"/>
          <w:szCs w:val="24"/>
        </w:rPr>
      </w:pPr>
      <w:r w:rsidRPr="002A1B7F">
        <w:rPr>
          <w:rFonts w:ascii="Times New Roman" w:eastAsia="Calibri" w:hAnsi="Times New Roman" w:cs="Times New Roman"/>
          <w:b/>
          <w:sz w:val="24"/>
          <w:szCs w:val="24"/>
        </w:rPr>
        <w:t>Érettségi követelmények</w:t>
      </w:r>
      <w:r w:rsidRPr="002A1B7F">
        <w:rPr>
          <w:rFonts w:ascii="Times New Roman" w:eastAsia="Calibri" w:hAnsi="Times New Roman" w:cs="Times New Roman"/>
          <w:sz w:val="24"/>
          <w:szCs w:val="24"/>
        </w:rPr>
        <w:t xml:space="preserve">: </w:t>
      </w:r>
      <w:hyperlink r:id="rId13" w:history="1">
        <w:r w:rsidRPr="002A1B7F">
          <w:rPr>
            <w:rFonts w:ascii="Times New Roman" w:eastAsia="Calibri" w:hAnsi="Times New Roman" w:cs="Times New Roman"/>
            <w:color w:val="0563C1"/>
            <w:sz w:val="24"/>
            <w:szCs w:val="24"/>
            <w:u w:val="single"/>
          </w:rPr>
          <w:t>https://www.oktatas.hu/kozneveles/erettsegi/erettsegi_vizsgatargyak</w:t>
        </w:r>
      </w:hyperlink>
    </w:p>
    <w:p w:rsidR="002A1B7F" w:rsidRPr="002A1B7F" w:rsidRDefault="002A1B7F" w:rsidP="002A1B7F">
      <w:pPr>
        <w:spacing w:after="0" w:line="360" w:lineRule="auto"/>
        <w:jc w:val="both"/>
        <w:rPr>
          <w:rFonts w:ascii="Times New Roman" w:eastAsia="Calibri" w:hAnsi="Times New Roman" w:cs="Times New Roman"/>
          <w:sz w:val="24"/>
          <w:szCs w:val="24"/>
        </w:rPr>
        <w:sectPr w:rsidR="002A1B7F" w:rsidRPr="002A1B7F">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600" w:charSpace="36864"/>
        </w:sectPr>
      </w:pPr>
    </w:p>
    <w:p w:rsidR="002A1B7F" w:rsidRPr="002A1B7F" w:rsidRDefault="002A1B7F" w:rsidP="002A1B7F">
      <w:pPr>
        <w:keepLines/>
        <w:spacing w:after="60"/>
        <w:contextualSpacing/>
        <w:jc w:val="center"/>
        <w:outlineLvl w:val="1"/>
        <w:rPr>
          <w:rFonts w:ascii="Times New Roman" w:eastAsia="Times New Roman" w:hAnsi="Times New Roman" w:cs="Times New Roman"/>
          <w:b/>
          <w:sz w:val="24"/>
          <w:szCs w:val="24"/>
          <w:lang w:val="x-none" w:eastAsia="x-none"/>
        </w:rPr>
      </w:pPr>
      <w:bookmarkStart w:id="14" w:name="_Toc49867663"/>
      <w:r w:rsidRPr="002A1B7F">
        <w:rPr>
          <w:rFonts w:ascii="Times New Roman" w:eastAsia="Times New Roman" w:hAnsi="Times New Roman" w:cs="Times New Roman"/>
          <w:b/>
          <w:sz w:val="24"/>
          <w:szCs w:val="24"/>
          <w:lang w:val="x-none" w:eastAsia="x-none"/>
        </w:rPr>
        <w:t>Biológia – 11. évfolyam</w:t>
      </w:r>
      <w:bookmarkEnd w:id="14"/>
    </w:p>
    <w:p w:rsidR="002A1B7F" w:rsidRPr="002A1B7F" w:rsidRDefault="002A1B7F" w:rsidP="002A1B7F">
      <w:pPr>
        <w:spacing w:after="0" w:line="360" w:lineRule="auto"/>
        <w:jc w:val="both"/>
        <w:rPr>
          <w:rFonts w:ascii="Times New Roman" w:eastAsia="Calibri" w:hAnsi="Times New Roman" w:cs="Times New Roman"/>
          <w:sz w:val="24"/>
          <w:szCs w:val="24"/>
          <w:lang w:val="x-none" w:eastAsia="x-none"/>
        </w:rPr>
      </w:pP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középiskola 11. évfolyamán a biológia tantárgy célja a tanulók mindennapi életben alkalmazható természettudományos műveltségének gyarapítása, amely a korábbi években megszerzett tartalmi tudásra épülhet. A biológia tantárgy felkészíti a tanulókat a társadalmi, gazdasági és médiakörnyezetben való tájékozódásra, a biológiai ismeretekre alapozott, tudatos életvezetésre. Ennek legfontosabb pillére az egészségműveltség elmélyítése és a fenntarthatóságot középpontba állító gondolkodás, életvezetés segítése. A tanulóközpontú, interaktív módszerek, a figyelemfelkeltő, mindennapi élettel összefüggő témaválasztás, a tevékenységek széles köre segítheti a célok hatékony megvalósítását. Az egyéni tanulás mellett fokozott jelentőségük van a tanulók együttműködésére, kommunikációjára és munkamegosztására épülő tanulási módszereknek. Az egészséggel, a természeti környezettel vagy az orvosi, biológiai technológiákkal kapcsolatos sokféle vélemény, a gyakran előforduló tévhitek felszínre hozása és ütköztetése vitákban történhet, amelyek segíthetnek az eltérő szempontok megismerésében és a megoldások keresésében.. Ezen az évfolyamon lehetőség szerint mind nagyobb mértékben be kell építeni a korszerű infokommunikációs technológiákat a tanulás-tanítás folyamatába. A digitális információs térben való tájékozódás, a virtuális csoportokban történő tanulás, az iskolán kívüli tudásépítésre való nevelés e nélkül nehezen megvalósítható. Ebben a környezetben a tanulás</w:t>
      </w:r>
      <w:r w:rsidRPr="002A1B7F">
        <w:rPr>
          <w:rFonts w:ascii="Times New Roman" w:eastAsia="Calibri" w:hAnsi="Times New Roman" w:cs="Times New Roman"/>
          <w:b/>
          <w:sz w:val="24"/>
          <w:szCs w:val="24"/>
        </w:rPr>
        <w:t xml:space="preserve"> </w:t>
      </w:r>
      <w:r w:rsidRPr="002A1B7F">
        <w:rPr>
          <w:rFonts w:ascii="Times New Roman" w:eastAsia="Calibri" w:hAnsi="Times New Roman" w:cs="Times New Roman"/>
          <w:sz w:val="24"/>
          <w:szCs w:val="24"/>
        </w:rPr>
        <w:t>eredménye lehet egy olyan</w:t>
      </w:r>
      <w:r w:rsidRPr="002A1B7F">
        <w:rPr>
          <w:rFonts w:ascii="Times New Roman" w:eastAsia="Calibri" w:hAnsi="Times New Roman" w:cs="Times New Roman"/>
          <w:b/>
          <w:sz w:val="24"/>
          <w:szCs w:val="24"/>
        </w:rPr>
        <w:t xml:space="preserve"> </w:t>
      </w:r>
      <w:r w:rsidRPr="002A1B7F">
        <w:rPr>
          <w:rFonts w:ascii="Times New Roman" w:eastAsia="Calibri" w:hAnsi="Times New Roman" w:cs="Times New Roman"/>
          <w:sz w:val="24"/>
          <w:szCs w:val="24"/>
        </w:rPr>
        <w:t>produktum (pl. elektronikus portfólió), amely tükrözi a tanév során elvégzett, a leírt tudástartalomra vonatkoztatott tevékenységet és elemzi az elért eredményeket.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bdr w:val="none" w:sz="0" w:space="0" w:color="auto" w:frame="1"/>
        </w:rPr>
        <w:t>A biológia tantárgy a Nemzeti alaptantervben rögzített kulcskompetenciákat az alábbi módon fejleszti:</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A tanulás kompetenciái:</w:t>
      </w:r>
      <w:r w:rsidRPr="002A1B7F">
        <w:rPr>
          <w:rFonts w:ascii="Times New Roman" w:eastAsia="Calibri" w:hAnsi="Times New Roman" w:cs="Times New Roman"/>
          <w:sz w:val="24"/>
          <w:szCs w:val="24"/>
        </w:rPr>
        <w:t xml:space="preserve"> A biológiai megfigyelések és kísérletek alapján a tanuló átéli a tudásszerzés aktív folyamatát, míg a tudás alkalmazhatóságának tapasztalata az önirányító tanulás képességét erősíti. </w:t>
      </w:r>
      <w:r w:rsidRPr="002A1B7F">
        <w:rPr>
          <w:rFonts w:ascii="Times New Roman" w:eastAsia="Calibri" w:hAnsi="Times New Roman" w:cs="Times New Roman"/>
          <w:color w:val="000000"/>
          <w:sz w:val="24"/>
          <w:szCs w:val="24"/>
        </w:rPr>
        <w:t>Tantárgyhoz kapcsolódó, napról napra frissülő információk keresése, az ezekre a forrásokra épített tanulás fejleszti az önálló tanulás képességét.</w:t>
      </w:r>
      <w:r w:rsidRPr="002A1B7F">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Kommunikációs kompetenciák:</w:t>
      </w:r>
      <w:r w:rsidRPr="002A1B7F">
        <w:rPr>
          <w:rFonts w:ascii="Times New Roman" w:eastAsia="Calibri" w:hAnsi="Times New Roman" w:cs="Times New Roman"/>
          <w:sz w:val="24"/>
          <w:szCs w:val="24"/>
        </w:rPr>
        <w:t xml:space="preserve"> A természet megfigyelése és a tapasztalatok megfogalmazása fejleszti a tanuló szókincsét, anyanyelvi kifejezőkészségét. Az élő rendszerek és életjelenségek ábrák, képek, mozgóképek formájában is vizsgálhatók, ez fejleszti a képzeletet, a képek és a nyelvi kifejezésmódok közötti átalakítás képességét. A csoportos, interaktív tanulási helyzetek a vélemények felszínre hozását, a tudás közös építését és megosztását segítik.</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Digitális kompetenciák:</w:t>
      </w:r>
      <w:r w:rsidRPr="002A1B7F">
        <w:rPr>
          <w:rFonts w:ascii="Times New Roman" w:eastAsia="Calibri" w:hAnsi="Times New Roman" w:cs="Times New Roman"/>
          <w:sz w:val="24"/>
          <w:szCs w:val="24"/>
        </w:rPr>
        <w:t xml:space="preserve"> A közvetlen tapasztalatszerzés mellett a tanuló digitális forrásokból szerezhet információkat a természeti környezetéről. A </w:t>
      </w:r>
      <w:r w:rsidRPr="002A1B7F">
        <w:rPr>
          <w:rFonts w:ascii="Times New Roman" w:eastAsia="Calibri" w:hAnsi="Times New Roman" w:cs="Times New Roman"/>
          <w:color w:val="000000"/>
          <w:sz w:val="24"/>
          <w:szCs w:val="24"/>
        </w:rPr>
        <w:t>könyvtári és egyéb adatbázisokban</w:t>
      </w:r>
      <w:r w:rsidRPr="002A1B7F">
        <w:rPr>
          <w:rFonts w:ascii="Times New Roman" w:eastAsia="Calibri" w:hAnsi="Times New Roman" w:cs="Times New Roman"/>
          <w:sz w:val="24"/>
          <w:szCs w:val="24"/>
        </w:rPr>
        <w:t xml:space="preserve"> végzett célzott keresése kiegészül a tárolás, rendezés és átalakítás műveleteivel. Megfelelő tanári támogatással a tanuló maga is alkotóvá válhat, személyre szabott tananyagokat hozhat létre, eredményeit megoszthatja társaival.</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 xml:space="preserve">Matematikai, gondolkodási kompetenciák: </w:t>
      </w:r>
      <w:r w:rsidRPr="002A1B7F">
        <w:rPr>
          <w:rFonts w:ascii="Times New Roman" w:eastAsia="Calibri" w:hAnsi="Times New Roman" w:cs="Times New Roman"/>
          <w:sz w:val="24"/>
          <w:szCs w:val="24"/>
        </w:rPr>
        <w:t xml:space="preserve">A biológiai vizsgálatok során a tanuló alkalmazza az analitikus és a szintetizáló gondolkodás műveleteit, összehasonlítja a különféle állapotokat és következtet a változások, folyamatok és egyensúlyok kialakulására. Az elvégzett megfigyelések és kísérletek számos egyedi jelenséget tárnak fel, ezek tanulságainak levonásához az induktív gondolkodás képességét is fejleszteni kell. A megismert biológiai elméletek alkalmazása többféle kontextusban, pl. a fenntarthatóság, a biotechnológia vagy az egészség összefüggésében, deduktív gondolkodás útján történhet. A biológiai jelenségek leírása gyakran csak statisztikai szemlélettel lehetséges, a sokféleségben rejlő azonosságok és különbségek összehasonlítása az analógiás gondolkodást fejleszti. Az élet egymásra épülő szerveződési szintjeinek megértése rendszerszintű, komplex gondolkodást igényel.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Személyes és társas kapcsolati kompetenciák:</w:t>
      </w:r>
      <w:r w:rsidRPr="002A1B7F">
        <w:rPr>
          <w:rFonts w:ascii="Times New Roman" w:eastAsia="Calibri" w:hAnsi="Times New Roman" w:cs="Times New Roman"/>
          <w:sz w:val="24"/>
          <w:szCs w:val="24"/>
        </w:rPr>
        <w:t xml:space="preserve"> Az ember biológiai és társadalmi lény, a biológia tanulása hozzásegít e kettősség tudatos szemléletéhez. A tanuló felismeri az öröklött és a szerzett tulajdonságaiban rejlő lehetőségeit, a testi és szellemi képességek kibontakoztatásának személyes felelősségét. Az önismeret fejlesztését szolgálják az interaktív tanulási formák, a fejlesztő szemléletű ön- és társértékelés. A tanuláshoz nyújtott megfelelő tanári támogatás, az egymástól tanulás növeli a közösségi összetartozás érzését, a segítség adásának és elfogadásának képességét.</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bCs/>
          <w:sz w:val="24"/>
          <w:szCs w:val="24"/>
        </w:rPr>
        <w:t>A kreativitás, a kreatív alkotás, önkifejezés és kulturális tudatosság kompetenciái:</w:t>
      </w:r>
      <w:r w:rsidRPr="002A1B7F">
        <w:rPr>
          <w:rFonts w:ascii="Times New Roman" w:eastAsia="Calibri" w:hAnsi="Times New Roman" w:cs="Times New Roman"/>
          <w:sz w:val="24"/>
          <w:szCs w:val="24"/>
        </w:rPr>
        <w:t xml:space="preserve"> Az élő természeti környezetből érkező érzelmi hatások befogadása, ezek kreatív alkotásokban történő kifejezése segíti a biológia nevelési céljainak elérését.</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 w:val="24"/>
          <w:szCs w:val="24"/>
        </w:rPr>
        <w:t>Munkavállalói, innovációs és vállalkozói kompetenciák:</w:t>
      </w:r>
      <w:r w:rsidRPr="002A1B7F">
        <w:rPr>
          <w:rFonts w:ascii="Times New Roman" w:eastAsia="Calibri" w:hAnsi="Times New Roman" w:cs="Times New Roman"/>
          <w:sz w:val="24"/>
          <w:szCs w:val="24"/>
        </w:rPr>
        <w:t xml:space="preserve"> A mezőgazdaság, az élelmiszeripar, az orvostudomány és a gyógyszeripar a folyamatos innovációra épül, az erre való felkészítés a biológia tanulásának is feladata. </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11. évfolyamon a biológia tantárgy alapóraszáma: 72 óra.</w:t>
      </w:r>
    </w:p>
    <w:p w:rsidR="002A1B7F" w:rsidRPr="002A1B7F" w:rsidRDefault="002A1B7F" w:rsidP="002A1B7F">
      <w:pPr>
        <w:spacing w:after="0" w:line="360" w:lineRule="auto"/>
        <w:jc w:val="both"/>
        <w:rPr>
          <w:rFonts w:ascii="Times New Roman" w:eastAsia="Calibri" w:hAnsi="Times New Roman" w:cs="Times New Roman"/>
          <w:b/>
          <w:szCs w:val="24"/>
        </w:rPr>
      </w:pPr>
      <w:r w:rsidRPr="002A1B7F">
        <w:rPr>
          <w:rFonts w:ascii="Times New Roman" w:eastAsia="Calibri" w:hAnsi="Times New Roman" w:cs="Times New Roman"/>
          <w:b/>
          <w:szCs w:val="24"/>
        </w:rPr>
        <w:t>A témakörök áttekintő táblázata:</w:t>
      </w:r>
    </w:p>
    <w:p w:rsidR="002A1B7F" w:rsidRPr="002A1B7F" w:rsidRDefault="002A1B7F" w:rsidP="002A1B7F">
      <w:pPr>
        <w:spacing w:after="0" w:line="360" w:lineRule="auto"/>
        <w:jc w:val="both"/>
        <w:rPr>
          <w:rFonts w:ascii="Times New Roman" w:eastAsia="Calibri" w:hAnsi="Times New Roman" w:cs="Times New Roman"/>
          <w:b/>
          <w:szCs w:val="24"/>
        </w:rPr>
      </w:pPr>
    </w:p>
    <w:tbl>
      <w:tblPr>
        <w:tblStyle w:val="Rcsostblzat1"/>
        <w:tblW w:w="0" w:type="auto"/>
        <w:tblLook w:val="04A0" w:firstRow="1" w:lastRow="0" w:firstColumn="1" w:lastColumn="0" w:noHBand="0" w:noVBand="1"/>
      </w:tblPr>
      <w:tblGrid>
        <w:gridCol w:w="3027"/>
        <w:gridCol w:w="3007"/>
        <w:gridCol w:w="3028"/>
      </w:tblGrid>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Témakör neve</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NAT-ban javasolt óraszám</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Móricz Zsigmond Gimnáziumban az óraszám</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mi bolygónk: Az élet története</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6</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5</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mi bolygónk: Földi édenkert</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6</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6</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Alkalmazkodás a változó környezethez</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9</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6</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Velünk élő élővilág</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6</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6</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Összefoglalás, rendszerezés</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0</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1</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Testünk az időben</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6</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7</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Utak az egészséghez</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6</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7</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Szenvedélyeink nyomában</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6</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7</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Ételek, élelmiszerek, táplálkozás</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6</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5</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Egészséges környezet</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6</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7</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Összefoglalás, rendszerezés</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0</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2</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Genetikai örökségünk</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6</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7</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Biológia és jövő</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5</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5</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Összefoglalás</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0</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1</w:t>
            </w:r>
          </w:p>
        </w:tc>
      </w:tr>
      <w:tr w:rsidR="002A1B7F" w:rsidRPr="002A1B7F" w:rsidTr="00BE007C">
        <w:tc>
          <w:tcPr>
            <w:tcW w:w="3070" w:type="dxa"/>
          </w:tcPr>
          <w:p w:rsidR="002A1B7F" w:rsidRPr="002A1B7F" w:rsidRDefault="002A1B7F" w:rsidP="002A1B7F">
            <w:pPr>
              <w:spacing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Összes óraszám</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68</w:t>
            </w:r>
          </w:p>
        </w:tc>
        <w:tc>
          <w:tcPr>
            <w:tcW w:w="3071" w:type="dxa"/>
          </w:tcPr>
          <w:p w:rsidR="002A1B7F" w:rsidRPr="002A1B7F" w:rsidRDefault="002A1B7F" w:rsidP="002A1B7F">
            <w:pPr>
              <w:spacing w:line="360" w:lineRule="auto"/>
              <w:jc w:val="center"/>
              <w:rPr>
                <w:rFonts w:ascii="Times New Roman" w:eastAsia="Calibri" w:hAnsi="Times New Roman" w:cs="Times New Roman"/>
                <w:szCs w:val="24"/>
              </w:rPr>
            </w:pPr>
            <w:r w:rsidRPr="002A1B7F">
              <w:rPr>
                <w:rFonts w:ascii="Times New Roman" w:eastAsia="Calibri" w:hAnsi="Times New Roman" w:cs="Times New Roman"/>
                <w:b/>
                <w:szCs w:val="24"/>
              </w:rPr>
              <w:t>72</w:t>
            </w:r>
          </w:p>
        </w:tc>
      </w:tr>
    </w:tbl>
    <w:p w:rsidR="002A1B7F" w:rsidRPr="002A1B7F" w:rsidRDefault="002A1B7F" w:rsidP="002A1B7F">
      <w:pPr>
        <w:spacing w:after="0" w:line="360" w:lineRule="auto"/>
        <w:jc w:val="both"/>
        <w:rPr>
          <w:rFonts w:ascii="Times New Roman" w:eastAsia="Calibri" w:hAnsi="Times New Roman" w:cs="Times New Roman"/>
          <w:b/>
          <w:color w:val="0070C0"/>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mallCaps/>
          <w:sz w:val="24"/>
          <w:szCs w:val="24"/>
        </w:rPr>
        <w:t>Témakör:</w:t>
      </w:r>
      <w:r w:rsidRPr="002A1B7F">
        <w:rPr>
          <w:rFonts w:ascii="Times New Roman" w:eastAsia="Calibri" w:hAnsi="Times New Roman" w:cs="Times New Roman"/>
          <w:b/>
          <w:sz w:val="24"/>
          <w:szCs w:val="24"/>
        </w:rPr>
        <w:t xml:space="preserve"> </w:t>
      </w:r>
      <w:r w:rsidRPr="002A1B7F">
        <w:rPr>
          <w:rFonts w:ascii="Times New Roman" w:eastAsia="Calibri" w:hAnsi="Times New Roman" w:cs="Times New Roman"/>
          <w:b/>
          <w:bCs/>
          <w:sz w:val="24"/>
          <w:szCs w:val="24"/>
        </w:rPr>
        <w:t>A mi bolygónk: Az élet története</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smallCaps/>
          <w:sz w:val="24"/>
          <w:szCs w:val="24"/>
        </w:rPr>
        <w:t>Javasolt óraszám:</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Cs/>
          <w:sz w:val="24"/>
          <w:szCs w:val="24"/>
        </w:rPr>
        <w:t>5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az élet kialakulását és fejlődési mérföldköveit is magában foglaló földtörténeti időszemlélettel rendelkezik;, </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a földi élet keletkezésére és további alakulására vonatkozó feltételeket, elméleteket fogalmaz meg, a történéseket a megfelelő időskálán elhelyezi, ezekhez hiteles forrásokat használ fel;</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értelmezi az evolúció fogalmát, alkalmazza a fajok kialakulására és kihalására vonatkozó magyarázatok megfogalmazásában;</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az evolúcióval kapcsolatos tévképzetek eloszlatására felhasználja az evolúciókutatás eredményeit;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érti a mikroorganizmusok szerepének jelentőségét az élet kialakulásában;</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érdeklődik a földtörténeti múlt iránt, tájékozott a már kihalt, jelentősebb élőlénycsoportok főbb jellemzőivel és a velük kapcsolatos evolúciós eseményekkel kapcsolatban;</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a Naprendszer égitesteinek fizikai, kémiai jellemzését felhasználva tényekkel alátámasztott véleményt fogalmaz meg a Földön kívüli élet lehetőségeiről, az ezzel kapcsolatos kutatások céljáról, irányairól és eddigi eredményeiről.</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2"/>
        </w:numPr>
        <w:spacing w:after="60" w:line="360" w:lineRule="auto"/>
        <w:contextualSpacing/>
        <w:jc w:val="both"/>
        <w:rPr>
          <w:rFonts w:ascii="Times New Roman" w:eastAsia="Times New Roman" w:hAnsi="Times New Roman" w:cs="Times New Roman"/>
          <w:color w:val="000000"/>
          <w:sz w:val="24"/>
          <w:szCs w:val="24"/>
          <w:lang w:val="x-none" w:eastAsia="x-none"/>
        </w:rPr>
      </w:pPr>
      <w:r w:rsidRPr="002A1B7F">
        <w:rPr>
          <w:rFonts w:ascii="Times New Roman" w:eastAsia="Times New Roman" w:hAnsi="Times New Roman" w:cs="Times New Roman"/>
          <w:sz w:val="24"/>
          <w:szCs w:val="24"/>
          <w:lang w:val="x-none" w:eastAsia="x-none"/>
        </w:rPr>
        <w:t>Az élet fogalmának körüljárása, az életfeltételek elemzése (miért alkalmas a Föld az életre)</w:t>
      </w:r>
    </w:p>
    <w:p w:rsidR="002A1B7F" w:rsidRPr="002A1B7F" w:rsidRDefault="002A1B7F" w:rsidP="002A1B7F">
      <w:pPr>
        <w:keepLines/>
        <w:numPr>
          <w:ilvl w:val="0"/>
          <w:numId w:val="2"/>
        </w:numPr>
        <w:spacing w:after="60" w:line="360" w:lineRule="auto"/>
        <w:contextualSpacing/>
        <w:jc w:val="both"/>
        <w:rPr>
          <w:rFonts w:ascii="Times New Roman" w:eastAsia="Times New Roman" w:hAnsi="Times New Roman" w:cs="Times New Roman"/>
          <w:sz w:val="24"/>
          <w:szCs w:val="24"/>
          <w:lang w:val="x-none"/>
        </w:rPr>
      </w:pPr>
      <w:r w:rsidRPr="002A1B7F">
        <w:rPr>
          <w:rFonts w:ascii="Times New Roman" w:eastAsia="Times New Roman" w:hAnsi="Times New Roman" w:cs="Times New Roman"/>
          <w:sz w:val="24"/>
          <w:szCs w:val="24"/>
          <w:lang w:val="x-none" w:eastAsia="x-none"/>
        </w:rPr>
        <w:t>Az ősi Föld és a mai környezetünk közötti lényegi különbségek (pl. oxigén jelenléte, átlaghőmérséklet) bemutatása</w:t>
      </w:r>
    </w:p>
    <w:p w:rsidR="002A1B7F" w:rsidRPr="002A1B7F" w:rsidRDefault="002A1B7F" w:rsidP="002A1B7F">
      <w:pPr>
        <w:keepLines/>
        <w:numPr>
          <w:ilvl w:val="0"/>
          <w:numId w:val="2"/>
        </w:numPr>
        <w:spacing w:after="60" w:line="360" w:lineRule="auto"/>
        <w:contextualSpacing/>
        <w:jc w:val="both"/>
        <w:rPr>
          <w:rFonts w:ascii="Times New Roman" w:eastAsia="Times New Roman" w:hAnsi="Times New Roman" w:cs="Times New Roman"/>
          <w:sz w:val="24"/>
          <w:szCs w:val="24"/>
          <w:lang w:val="x-none"/>
        </w:rPr>
      </w:pPr>
      <w:r w:rsidRPr="002A1B7F">
        <w:rPr>
          <w:rFonts w:ascii="Times New Roman" w:eastAsia="Times New Roman" w:hAnsi="Times New Roman" w:cs="Times New Roman"/>
          <w:sz w:val="24"/>
          <w:szCs w:val="24"/>
          <w:lang w:val="x-none" w:eastAsia="x-none"/>
        </w:rPr>
        <w:t>A földtörténet idődimenzióinak megértése, az időskála egységeiről való tájékozódás</w:t>
      </w:r>
    </w:p>
    <w:p w:rsidR="002A1B7F" w:rsidRPr="002A1B7F" w:rsidRDefault="002A1B7F" w:rsidP="002A1B7F">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földtörténeti múltról szerezhető tudásunk forrásainak elemzése (pl. fosszíliák, lenyomatok, kövületek), a közvetett és a közvetlen kormeghatározási módszerek elvének megértése</w:t>
      </w:r>
    </w:p>
    <w:p w:rsidR="002A1B7F" w:rsidRPr="002A1B7F" w:rsidRDefault="002A1B7F" w:rsidP="002A1B7F">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élővilág főbb fejlődési szakaszainak és történéseinek időbeli elhelyezése</w:t>
      </w:r>
    </w:p>
    <w:p w:rsidR="002A1B7F" w:rsidRPr="002A1B7F" w:rsidRDefault="002A1B7F" w:rsidP="002A1B7F">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korai mikrobiális életközösségek jelentőségének felismerése, a kemo- és fotoautotrófia megjelenésének és hatásainak (pl. sztromatolitok oxigéntermelése) értékelése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jelentősebb fajkeletkezési és kihalási események időbeli elhelyezése, az okokra vonatkozó elméletek mérlegelő áttekintése</w:t>
      </w:r>
    </w:p>
    <w:p w:rsidR="002A1B7F" w:rsidRPr="002A1B7F" w:rsidRDefault="002A1B7F" w:rsidP="002A1B7F">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kihalt őshüllők néhány csoportjának és fajainak tanulmányozása, bemutatása</w:t>
      </w:r>
    </w:p>
    <w:p w:rsidR="002A1B7F" w:rsidRPr="002A1B7F" w:rsidRDefault="002A1B7F" w:rsidP="002A1B7F">
      <w:pPr>
        <w:keepLines/>
        <w:numPr>
          <w:ilvl w:val="0"/>
          <w:numId w:val="2"/>
        </w:numPr>
        <w:spacing w:after="60" w:line="360" w:lineRule="auto"/>
        <w:contextualSpacing/>
        <w:jc w:val="both"/>
        <w:rPr>
          <w:rFonts w:ascii="Times New Roman" w:eastAsia="Times New Roman" w:hAnsi="Times New Roman" w:cs="Times New Roman"/>
          <w:sz w:val="24"/>
          <w:szCs w:val="24"/>
          <w:lang w:val="x-none"/>
        </w:rPr>
      </w:pPr>
      <w:r w:rsidRPr="002A1B7F">
        <w:rPr>
          <w:rFonts w:ascii="Times New Roman" w:eastAsia="Times New Roman" w:hAnsi="Times New Roman" w:cs="Times New Roman"/>
          <w:sz w:val="24"/>
          <w:szCs w:val="24"/>
          <w:lang w:val="x-none" w:eastAsia="x-none"/>
        </w:rPr>
        <w:t xml:space="preserve">Az emlősök és a madarak térnyerésére vezető okok és folyamatok elemzése </w:t>
      </w:r>
    </w:p>
    <w:p w:rsidR="002A1B7F" w:rsidRPr="002A1B7F" w:rsidRDefault="002A1B7F" w:rsidP="002A1B7F">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evolúcióval kapcsolatos elméletek és tévhitek elemzése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Javasolt tevékenységek</w:t>
      </w:r>
    </w:p>
    <w:p w:rsidR="002A1B7F" w:rsidRPr="002A1B7F" w:rsidRDefault="002A1B7F" w:rsidP="002A1B7F">
      <w:pPr>
        <w:keepLines/>
        <w:numPr>
          <w:ilvl w:val="0"/>
          <w:numId w:val="8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élet jellemzőinek megfigyelése választott élőlényeken</w:t>
      </w:r>
      <w:r w:rsidRPr="002A1B7F" w:rsidDel="007755CE">
        <w:rPr>
          <w:rFonts w:ascii="Times New Roman" w:eastAsia="Times New Roman" w:hAnsi="Times New Roman" w:cs="Times New Roman"/>
          <w:sz w:val="24"/>
          <w:szCs w:val="24"/>
          <w:lang w:val="x-none" w:eastAsia="x-none"/>
        </w:rPr>
        <w:t xml:space="preserve"> </w:t>
      </w:r>
    </w:p>
    <w:p w:rsidR="002A1B7F" w:rsidRPr="002A1B7F" w:rsidRDefault="002A1B7F" w:rsidP="002A1B7F">
      <w:pPr>
        <w:keepLines/>
        <w:numPr>
          <w:ilvl w:val="0"/>
          <w:numId w:val="8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Az élet fogalmával és evolúciós fejlődésével kapcsolatos meglévő tudás felszínre hozása, pl. szófelhő, fogalmi térkép készítése, csoportos megbeszélése </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földtörténeti időskála felvázolása, érzékelhetővé tétele (pl. az események egy évbe vagy egy napba sűrítésével)</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evolúcióval és a földi élet történetével, a Földön kívüli élet kutatásával kapcsolatos hiteles internetes források felkutatása</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evolúció közvetlen vagy közvetett bizonyítékának bemutatása kiselőadás keretében</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Vita megszervezése és lebonyolítása az evolúció, a földtörténet témakörében</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kozmikus és geológiai hatások (napfény és más sugárzások, becsapódások, vulkánosság, lemeztektonika) és a földi élet összefüggésének sokoldalú elemzése</w:t>
      </w:r>
    </w:p>
    <w:p w:rsidR="002A1B7F" w:rsidRPr="002A1B7F" w:rsidRDefault="002A1B7F" w:rsidP="002A1B7F">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napfény és a földi élet kapcsolatát bemutató rövidfilm készítése és bemutatása</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sz w:val="24"/>
          <w:szCs w:val="24"/>
        </w:rPr>
        <w:t>A mi bolygónk: Földi édenkertek</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 xml:space="preserve">Javasolt óraszám: </w:t>
      </w:r>
      <w:r w:rsidRPr="002A1B7F">
        <w:rPr>
          <w:rFonts w:ascii="Times New Roman" w:eastAsia="Calibri" w:hAnsi="Times New Roman" w:cs="Times New Roman"/>
          <w:bCs/>
          <w:sz w:val="24"/>
          <w:szCs w:val="24"/>
        </w:rPr>
        <w:t>6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ismeretekben és érzelmekben gazdagabb képet alkot a Föld sokszínű élővilágáról;</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megérti, hogy a Föld életközösségei részekből álló egységes egészként értelmezhetők, amelyben bonyolult kölcsönhatások biztosítják a rendszer egyensúlyát;</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tudja, hogy a Föld mai környezeti állapota, a levegő, a talaj és a vizek összetétele az élővilág közreműködésével alakult ki és marad fenn folyamatosan, ezért az élővilág változása visszahat a nem élő környezet állapotára is.</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a Föld nagy zonális életközösségeit elhelyezi a földrajzi térképen;</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megérti és példákkal igazolja az élettelen és élő környezeti tényezők egymásrautaltságát;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leírások, képek és videók keresése és elemzése alapján beszámolót készít a jellegzetes szárazföldi biomok, pl. a sivatagok, esőerdők, és/vagy a tengeri életközösségek, pl. korallszirtek, sarkvidéki tengerek jellegzetes élőlényeiről, a környezet és az élővilág állapotáról, igazolja a biomok élővilágának sokszínűségét és sérülékenységét;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képes a bioszférát önszabályozó ökológiai rendszerként is értelmezni,</w:t>
      </w:r>
      <w:r w:rsidRPr="002A1B7F">
        <w:rPr>
          <w:rFonts w:ascii="Times New Roman" w:eastAsia="Cambria" w:hAnsi="Times New Roman" w:cs="Times New Roman"/>
          <w:smallCaps/>
          <w:sz w:val="24"/>
          <w:szCs w:val="24"/>
          <w:lang w:val="x-none" w:eastAsia="x-none"/>
        </w:rPr>
        <w:t xml:space="preserve"> </w:t>
      </w:r>
      <w:r w:rsidRPr="002A1B7F">
        <w:rPr>
          <w:rFonts w:ascii="Times New Roman" w:eastAsia="Cambria" w:hAnsi="Times New Roman" w:cs="Times New Roman"/>
          <w:sz w:val="24"/>
          <w:szCs w:val="24"/>
          <w:lang w:val="x-none" w:eastAsia="x-none"/>
        </w:rPr>
        <w:t>ismeri a Gaia-elmélet alapvető állításait, amelyekkel kapcsolatban véleményt, következtetéseket fogalmaz meg.</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földi élővilág jellegzetes, globális szintű, jól megkülönböztethető életközösségeinek összehasonlítása, jellemzése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éghajlati jellemzők és a biomok növény- és állatvilága közötti összefüggések vizsgálata néhány tipikus szárazföldi életközösségben (pl. sarkvidék, tundra, tajga, szavanna, sivatag, esőerdő, lomberdő)</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tengerek élővilágának jellemzése, tipikus élőhelyek, érdekes fajok, populációk közötti kapcsolatok bemutatása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bioszféra szintű kapcsolódások néhány példájának megbeszélése (pl. fajok vándorlása, szaharai por termékenyítő hatása, tengeri madarak szerepe), az egyensúly jelentésének és jelentőségének megbeszélése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Gaia-elmélet főbb gondolatainak megbeszélése, jelentőségének értékelése </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Javasolt tevékenységek</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biomok típusait, földrajzi elhelyezkedését és az éghajlati övek összefüggését bemutató ábrák elemzése</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 érdekesnek tartott életközösséget bemutató kiselőadás készítése és bemutatása csoportmunkában</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Természetfilmek megnézése, a látottak alapján a biomokat, életközösségeket bemutató jegyzetek, fogalmi térképek készítése, táplálkozási piramis rajzolása</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Műholdfelvételek keresése, az élővilágra, annak állapotára utaló jelek megbeszélése</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Kirándulásokon, családi utazásokon készült természetfotók bemutatása, a biológiai ismeretek alapján történő megbeszélése</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Természetfotók, tájleírások, művészeti ábrázolások keresése, készítése, az élmények megbeszélése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smallCaps/>
          <w:sz w:val="24"/>
          <w:szCs w:val="24"/>
        </w:rPr>
        <w:t>:</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sz w:val="24"/>
          <w:szCs w:val="24"/>
        </w:rPr>
        <w:t>Alkalmazkodás a változó környezethez</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 xml:space="preserve">Javasolt óraszám: </w:t>
      </w:r>
      <w:r w:rsidRPr="002A1B7F">
        <w:rPr>
          <w:rFonts w:ascii="Times New Roman" w:eastAsia="Calibri" w:hAnsi="Times New Roman" w:cs="Times New Roman"/>
          <w:bCs/>
          <w:sz w:val="24"/>
          <w:szCs w:val="24"/>
        </w:rPr>
        <w:t>6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komplexebb képet alkot a környezet fogalmáról, ebbe az egyes elemek mellett a jellemző változásokat, folyamatokat és egyensúlyokat is beilleszti;</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tényekre alapozott, többszempontú véleményt alkot az ember és az élő természet viszonyáról, az egyoldalú, túlzó vagy éppen lekicsinylő álláspontot nem fogadja el.</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keepLines/>
        <w:numPr>
          <w:ilvl w:val="0"/>
          <w:numId w:val="83"/>
        </w:numPr>
        <w:spacing w:after="60" w:line="360" w:lineRule="auto"/>
        <w:contextualSpacing/>
        <w:jc w:val="both"/>
        <w:rPr>
          <w:rFonts w:ascii="Cambria" w:eastAsia="Times New Roman" w:hAnsi="Cambria" w:cs="Times New Roman"/>
          <w:sz w:val="24"/>
          <w:szCs w:val="24"/>
          <w:lang w:val="x-none" w:eastAsia="x-none"/>
        </w:rPr>
      </w:pPr>
      <w:r w:rsidRPr="002A1B7F">
        <w:rPr>
          <w:rFonts w:ascii="Times New Roman" w:eastAsia="Cambria" w:hAnsi="Times New Roman" w:cs="Times New Roman"/>
          <w:sz w:val="24"/>
          <w:szCs w:val="24"/>
          <w:lang w:val="x-none" w:eastAsia="x-none"/>
        </w:rPr>
        <w:t>megérti és példákkal igazolja, hogy az élőlények környezetének</w:t>
      </w:r>
      <w:r w:rsidRPr="002A1B7F">
        <w:rPr>
          <w:rFonts w:ascii="Times New Roman" w:eastAsia="Cambria" w:hAnsi="Times New Roman" w:cs="Times New Roman"/>
          <w:smallCaps/>
          <w:sz w:val="24"/>
          <w:szCs w:val="24"/>
          <w:lang w:val="x-none" w:eastAsia="x-none"/>
        </w:rPr>
        <w:t xml:space="preserve"> </w:t>
      </w:r>
      <w:r w:rsidRPr="002A1B7F">
        <w:rPr>
          <w:rFonts w:ascii="Cambria" w:eastAsia="Times New Roman" w:hAnsi="Cambria" w:cs="Times New Roman"/>
          <w:b/>
          <w:bCs/>
          <w:sz w:val="24"/>
          <w:szCs w:val="24"/>
          <w:shd w:val="clear" w:color="auto" w:fill="FFFFFF"/>
          <w:lang w:val="x-none" w:eastAsia="x-none"/>
        </w:rPr>
        <w:t>lassú, fokozatos változásával új fajok jöhetnek létre, egyensúlyi helyzetet alakítva ki az adott faj és a környezet között;</w:t>
      </w:r>
    </w:p>
    <w:p w:rsidR="002A1B7F" w:rsidRPr="002A1B7F" w:rsidRDefault="002A1B7F" w:rsidP="002A1B7F">
      <w:pPr>
        <w:keepLines/>
        <w:numPr>
          <w:ilvl w:val="0"/>
          <w:numId w:val="83"/>
        </w:numPr>
        <w:spacing w:after="60" w:line="360" w:lineRule="auto"/>
        <w:contextualSpacing/>
        <w:jc w:val="both"/>
        <w:rPr>
          <w:rFonts w:ascii="Cambria" w:eastAsia="Times New Roman" w:hAnsi="Cambria" w:cs="Times New Roman"/>
          <w:sz w:val="24"/>
          <w:szCs w:val="24"/>
          <w:lang w:val="x-none" w:eastAsia="x-none"/>
        </w:rPr>
      </w:pPr>
      <w:r w:rsidRPr="002A1B7F">
        <w:rPr>
          <w:rFonts w:ascii="Cambria" w:eastAsia="Times New Roman" w:hAnsi="Cambria" w:cs="Times New Roman"/>
          <w:b/>
          <w:bCs/>
          <w:sz w:val="24"/>
          <w:szCs w:val="24"/>
          <w:shd w:val="clear" w:color="auto" w:fill="FFFFFF"/>
          <w:lang w:val="x-none" w:eastAsia="x-none"/>
        </w:rPr>
        <w:t>felismeri, hogy a környezeti tényezők túl gyors változását az élőlények képtelene</w:t>
      </w:r>
      <w:r w:rsidRPr="002A1B7F" w:rsidDel="003658AA">
        <w:rPr>
          <w:rFonts w:ascii="Cambria" w:eastAsia="Times New Roman" w:hAnsi="Cambria" w:cs="Times New Roman"/>
          <w:b/>
          <w:bCs/>
          <w:sz w:val="24"/>
          <w:szCs w:val="24"/>
          <w:shd w:val="clear" w:color="auto" w:fill="FFFFFF"/>
          <w:lang w:val="x-none" w:eastAsia="x-none"/>
        </w:rPr>
        <w:t>k</w:t>
      </w:r>
      <w:r w:rsidRPr="002A1B7F">
        <w:rPr>
          <w:rFonts w:ascii="Cambria" w:eastAsia="Times New Roman" w:hAnsi="Cambria" w:cs="Times New Roman"/>
          <w:b/>
          <w:bCs/>
          <w:sz w:val="24"/>
          <w:szCs w:val="24"/>
          <w:shd w:val="clear" w:color="auto" w:fill="FFFFFF"/>
          <w:lang w:val="x-none" w:eastAsia="x-none"/>
        </w:rPr>
        <w:t xml:space="preserve"> követni, ami az élővilág pusztulásához, a biológiai sokféleség csökkenéséhez vezethet;</w:t>
      </w:r>
    </w:p>
    <w:p w:rsidR="002A1B7F" w:rsidRPr="002A1B7F" w:rsidRDefault="002A1B7F" w:rsidP="002A1B7F">
      <w:pPr>
        <w:keepLines/>
        <w:numPr>
          <w:ilvl w:val="0"/>
          <w:numId w:val="83"/>
        </w:numPr>
        <w:spacing w:after="60" w:line="360" w:lineRule="auto"/>
        <w:contextualSpacing/>
        <w:jc w:val="both"/>
        <w:rPr>
          <w:rFonts w:ascii="Cambria" w:eastAsia="Times New Roman" w:hAnsi="Cambria" w:cs="Times New Roman"/>
          <w:bCs/>
          <w:sz w:val="24"/>
          <w:szCs w:val="24"/>
          <w:shd w:val="clear" w:color="auto" w:fill="FFFFFF"/>
          <w:lang w:val="x-none" w:eastAsia="x-none"/>
        </w:rPr>
      </w:pPr>
      <w:r w:rsidRPr="002A1B7F">
        <w:rPr>
          <w:rFonts w:ascii="Cambria" w:eastAsia="Times New Roman" w:hAnsi="Cambria" w:cs="Times New Roman"/>
          <w:b/>
          <w:bCs/>
          <w:sz w:val="24"/>
          <w:szCs w:val="24"/>
          <w:shd w:val="clear" w:color="auto" w:fill="FFFFFF"/>
          <w:lang w:val="x-none" w:eastAsia="x-none"/>
        </w:rPr>
        <w:t>megérti, hogy egyéni és közösségi szinten is intézkedések szükségesek az éghajlatváltozás ügyében, mérlegeli a lehetséges alternatívákat, véleményt alkot és érvel;</w:t>
      </w:r>
    </w:p>
    <w:p w:rsidR="002A1B7F" w:rsidRPr="002A1B7F" w:rsidRDefault="002A1B7F" w:rsidP="002A1B7F">
      <w:pPr>
        <w:keepLines/>
        <w:numPr>
          <w:ilvl w:val="0"/>
          <w:numId w:val="83"/>
        </w:numPr>
        <w:spacing w:after="60" w:line="360" w:lineRule="auto"/>
        <w:contextualSpacing/>
        <w:jc w:val="both"/>
        <w:rPr>
          <w:rFonts w:ascii="Cambria" w:eastAsia="Times New Roman" w:hAnsi="Cambria" w:cs="Times New Roman"/>
          <w:sz w:val="24"/>
          <w:szCs w:val="24"/>
          <w:lang w:val="x-none" w:eastAsia="x-none"/>
        </w:rPr>
      </w:pPr>
      <w:r w:rsidRPr="002A1B7F">
        <w:rPr>
          <w:rFonts w:ascii="Cambria" w:eastAsia="Times New Roman" w:hAnsi="Cambria" w:cs="Times New Roman"/>
          <w:b/>
          <w:bCs/>
          <w:sz w:val="24"/>
          <w:szCs w:val="24"/>
          <w:shd w:val="clear" w:color="auto" w:fill="FFFFFF"/>
          <w:lang w:val="x-none" w:eastAsia="x-none"/>
        </w:rPr>
        <w:t>megérti, miért globális probléma az édesvízhiány, a vizek szennyezettsége, megfogalmazza az egyén és a közösség lehetőségeit a problémák megoldására, az erre vonatkozó aktív tevékenységekre;</w:t>
      </w:r>
    </w:p>
    <w:p w:rsidR="002A1B7F" w:rsidRPr="002A1B7F" w:rsidRDefault="002A1B7F" w:rsidP="002A1B7F">
      <w:pPr>
        <w:keepLines/>
        <w:numPr>
          <w:ilvl w:val="0"/>
          <w:numId w:val="83"/>
        </w:numPr>
        <w:spacing w:after="60" w:line="360" w:lineRule="auto"/>
        <w:contextualSpacing/>
        <w:jc w:val="both"/>
        <w:rPr>
          <w:rFonts w:ascii="Cambria" w:eastAsia="Times New Roman" w:hAnsi="Cambria" w:cs="Times New Roman"/>
          <w:sz w:val="24"/>
          <w:szCs w:val="24"/>
          <w:lang w:val="x-none" w:eastAsia="x-none"/>
        </w:rPr>
      </w:pPr>
      <w:r w:rsidRPr="002A1B7F">
        <w:rPr>
          <w:rFonts w:ascii="Cambria" w:eastAsia="Times New Roman" w:hAnsi="Cambria" w:cs="Times New Roman"/>
          <w:b/>
          <w:bCs/>
          <w:sz w:val="24"/>
          <w:szCs w:val="24"/>
          <w:shd w:val="clear" w:color="auto" w:fill="FFFFFF"/>
          <w:lang w:val="x-none" w:eastAsia="x-none"/>
        </w:rPr>
        <w:t>szakkönyvek, internetes források segítségével felfedezi lakóhelyének természetvédelmi értékeit, megérti a határozókulcsok elvét, a fajok ökológiai mutatóit kapcsolatba hozza az élőlény környezethez való alkalmazkodásával;</w:t>
      </w:r>
    </w:p>
    <w:p w:rsidR="002A1B7F" w:rsidRPr="002A1B7F" w:rsidRDefault="002A1B7F" w:rsidP="002A1B7F">
      <w:pPr>
        <w:keepLines/>
        <w:numPr>
          <w:ilvl w:val="0"/>
          <w:numId w:val="83"/>
        </w:numPr>
        <w:spacing w:after="60" w:line="360" w:lineRule="auto"/>
        <w:contextualSpacing/>
        <w:jc w:val="both"/>
        <w:rPr>
          <w:rFonts w:ascii="Cambria" w:eastAsia="Times New Roman" w:hAnsi="Cambria" w:cs="Times New Roman"/>
          <w:sz w:val="24"/>
          <w:szCs w:val="24"/>
          <w:lang w:val="x-none" w:eastAsia="x-none"/>
        </w:rPr>
      </w:pPr>
      <w:r w:rsidRPr="002A1B7F">
        <w:rPr>
          <w:rFonts w:ascii="Cambria" w:eastAsia="Times New Roman" w:hAnsi="Cambria" w:cs="Times New Roman"/>
          <w:b/>
          <w:bCs/>
          <w:sz w:val="24"/>
          <w:szCs w:val="24"/>
          <w:shd w:val="clear" w:color="auto" w:fill="FFFFFF"/>
          <w:lang w:val="x-none" w:eastAsia="x-none"/>
        </w:rPr>
        <w:t>példák segítségével bemutatja az idegenhonos inváziós fajok megjelenésének okait és következményeit;</w:t>
      </w:r>
    </w:p>
    <w:p w:rsidR="002A1B7F" w:rsidRPr="002A1B7F" w:rsidRDefault="002A1B7F" w:rsidP="002A1B7F">
      <w:pPr>
        <w:keepLines/>
        <w:numPr>
          <w:ilvl w:val="0"/>
          <w:numId w:val="83"/>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Cambria" w:eastAsia="Times New Roman" w:hAnsi="Cambria" w:cs="Times New Roman"/>
          <w:b/>
          <w:bCs/>
          <w:sz w:val="24"/>
          <w:szCs w:val="24"/>
          <w:shd w:val="clear" w:color="auto" w:fill="FFFFFF"/>
          <w:lang w:val="x-none" w:eastAsia="x-none"/>
        </w:rPr>
        <w:t>példákon, személyes tapasztalatokon keresztül tájékozódik a környezet és természetvédelem szervezett lehetőségeiről, a hatósági jogkörökről és felelősségekről, valamint a civil szervezetek munkájáról.</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külső környezeti tényezők megváltozásának (pl. vízellátottság, talajminőség, fény- és hőmérsékleti viszonyok megváltozása) hatására kialakult növényi életműködések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civilizáció megjelenésével és fejlődésével összefüggő környezeti változások, a bioszférát átalakító hatások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 természetátalakító tevékenységével összefüggő társadalmi, gazdasági okok és következmények példák alapján való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éghajlatváltozás életközösségekre gyakorolt hatásának elemzése, a természetes életközösségekben lejátszódó alkalmazkodási folyamatok példáinak megbeszélése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élőlények természetes kipusztulásának okelemzése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közelmúltban és a jelenben végbemenő, az emberi tevékenységgel közvetlen vagy közvetett módon kapcsolatba hozható biodiverzitás-csökkenés lehetséges okainak és várható következményeinek feltárása, a negatív hatások csökkentésének, illetve az alkalmazkodás lehetőségeinek keresése, példáinak bemutatása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Idegenhonos fajok gyakoribbá váló megjelenésének, az invazív jellegű terjedés okainak vizsgálata példák alapján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color w:val="000000"/>
          <w:sz w:val="24"/>
          <w:szCs w:val="24"/>
          <w:lang w:val="x-none" w:eastAsia="x-none"/>
        </w:rPr>
      </w:pPr>
      <w:r w:rsidRPr="002A1B7F">
        <w:rPr>
          <w:rFonts w:ascii="Times New Roman" w:eastAsia="Times New Roman" w:hAnsi="Times New Roman" w:cs="Times New Roman"/>
          <w:sz w:val="24"/>
          <w:szCs w:val="24"/>
          <w:lang w:val="x-none" w:eastAsia="x-none"/>
        </w:rPr>
        <w:t>A környezet- és természetvédelem feladatainak, tevékenységének konkrét példák alapján való elemzése</w:t>
      </w:r>
    </w:p>
    <w:p w:rsidR="002A1B7F" w:rsidRPr="002A1B7F" w:rsidRDefault="002A1B7F" w:rsidP="002A1B7F">
      <w:pPr>
        <w:keepLines/>
        <w:numPr>
          <w:ilvl w:val="0"/>
          <w:numId w:val="79"/>
        </w:numPr>
        <w:spacing w:after="60" w:line="360" w:lineRule="auto"/>
        <w:contextualSpacing/>
        <w:jc w:val="both"/>
        <w:rPr>
          <w:rFonts w:ascii="Times New Roman" w:eastAsia="Times New Roman" w:hAnsi="Times New Roman" w:cs="Times New Roman"/>
          <w:color w:val="000000"/>
          <w:sz w:val="24"/>
          <w:szCs w:val="24"/>
          <w:lang w:val="x-none" w:eastAsia="x-none"/>
        </w:rPr>
      </w:pPr>
      <w:r w:rsidRPr="002A1B7F">
        <w:rPr>
          <w:rFonts w:ascii="Times New Roman" w:eastAsia="Times New Roman" w:hAnsi="Times New Roman" w:cs="Times New Roman"/>
          <w:sz w:val="24"/>
          <w:szCs w:val="24"/>
          <w:lang w:val="x-none" w:eastAsia="x-none"/>
        </w:rPr>
        <w:t>Az aktív és passzív környezet- és természetvédelem összehasonlítása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fenntarthatóság szempontjainak érvényesülése Magyarországon: környezeti, társadalmi és gazdasági tényezők elemzése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Javasolt tevékenységek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csírázás vizsgálata (külső, belső feltételek), a csíranövények fejlődésének nyomon követése különböző tápanyag-ellátottság és különböző abiotikus környezeti tényezők mellett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fotoszintézis és a biológiai oxidáció vizsgálata különböző abiotikus környezeti tényezők mellett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 környezeti probléma modellezése (pl. háztartási vegyszerek okozta talajszennyezés hatása a növények életműködésére, fejlődésére)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vizek minőségére, felhasználására vonatkozó vizsgálati adatok elemzése, következtetések megfogalmazása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lakóhely energia- és vízfogyasztásának, valamint hulladékkezelésének elemzése, következtetések megfogalmazása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testfelépítés és az alkalmazkodás bemutatása rendszertani bélyegek segítségével, problémák elemzésével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Növényismeret és Állatismeret c. könyv (vagy ezekkel megegyező tartalmú forrás) használata, ökológiai jellemzők, a természetvédelmi értékek leírása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Környezet- és/vagy természetvédelemmel összefüggő esettanulmányok megbeszélése, egyéni tapasztalatok és vélemények megfogalmazása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Környezet- és/vagy természetvédelmi problémák feltárása, megoldások, aktivitási lehetőségek keresése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Fényképekkel, videóval, grafikonokkal illusztrált bemutató kiselőadás megtartása, projektmunka elkészítése a hiteles források feltüntetésével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Plakát tervezése A Föld és az élet megóvása témakörben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Forrásfelkutatás az élőlények kipusztulásának okairól, a Vörös könyv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b/>
          <w:sz w:val="24"/>
          <w:szCs w:val="24"/>
          <w:lang w:val="x-none" w:eastAsia="x-none"/>
        </w:rPr>
      </w:pPr>
      <w:r w:rsidRPr="002A1B7F">
        <w:rPr>
          <w:rFonts w:ascii="Times New Roman" w:eastAsia="Times New Roman" w:hAnsi="Times New Roman" w:cs="Times New Roman"/>
          <w:sz w:val="24"/>
          <w:szCs w:val="24"/>
          <w:lang w:val="x-none" w:eastAsia="x-none"/>
        </w:rPr>
        <w:t>Természetfilmek elemzése (pl. Our Planet, Vad Magyarország, Rejtett tájakon), filmnapló készítése és bemutatása</w:t>
      </w:r>
    </w:p>
    <w:p w:rsidR="002A1B7F" w:rsidRPr="002A1B7F" w:rsidRDefault="002A1B7F" w:rsidP="002A1B7F">
      <w:pPr>
        <w:spacing w:after="0" w:line="360" w:lineRule="auto"/>
        <w:jc w:val="both"/>
        <w:rPr>
          <w:rFonts w:ascii="Times New Roman" w:eastAsia="Calibri" w:hAnsi="Times New Roman" w:cs="Times New Roman"/>
          <w:smallCaps/>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sz w:val="24"/>
          <w:szCs w:val="24"/>
        </w:rPr>
        <w:t>Velünk élő élővilág</w:t>
      </w:r>
      <w:r w:rsidRPr="002A1B7F">
        <w:rPr>
          <w:rFonts w:ascii="Times New Roman" w:eastAsia="Calibri" w:hAnsi="Times New Roman" w:cs="Times New Roman"/>
          <w:sz w:val="24"/>
          <w:szCs w:val="24"/>
        </w:rPr>
        <w:t xml:space="preserve"> </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 xml:space="preserve">Javasolt óraszám: </w:t>
      </w:r>
      <w:r w:rsidRPr="002A1B7F">
        <w:rPr>
          <w:rFonts w:ascii="Times New Roman" w:eastAsia="Calibri" w:hAnsi="Times New Roman" w:cs="Times New Roman"/>
          <w:bCs/>
          <w:sz w:val="24"/>
          <w:szCs w:val="24"/>
        </w:rPr>
        <w:t>6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felismeri, hogy az élő természet jelen van az épített települési és lakókörnyezetben is, de ezek az élőlények az ember sajátos szempontjai szerint minősülnek hasznosnak vagy károsnak;</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élet fogalmát a szabad szemmel nem látható mikrobákra is kiterjeszti, környezeti gondolkodásában és életvitelében figyelembe veszi a vírusok, baktériumok és gombák folytonos jelenlétét.</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értékel és bemutat az emberrel állandó, illetve gyakori kapcsolatban lévő élőlényeket, megfigyelésekkel és vizsgálatokkal igazolja a közvetlen környezet élővilágának sokszínűségét és alkalmazkodását;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mikrobiológiai ismeretekre alapozott higiéniai szemlélettel rendelkezik, amelyet mindennapi életmódjában (pl. a testápolás, étkezés, lakókörnyezet tisztán tartása) is igyekszik érvényesíteni;</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megfigyeli a lakókörnyezetében előforduló állatokat, azonosít gyakoribb növényfajokat, értékeli a biológiai sokféleség jeleit.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 közvetlen és tágabb környezetében élő növények és állatok vizsgálata, jellegzetes csoportok és fajok megismerése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test mikrobiális életközössége (mikrobiom) biológiai jelentőségének értékelése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lakásokban tartott növények és társállatok életminőséggel összefüggő szerepének értékelése, a megfelelő gondozási módok és azok fontosságának megismerése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lakóhely/iskola környezetét jellemző abiotikus tényezők és az ott előforduló élővilág megfigyelése, kapcsolatuk sokoldalú elemzése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városi környezet sajátos élőhelyeinek azonosítása, néhány városlakó állatfaj megfigyelése, leírása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városi kertes övezetek és közparkok néhány jellegzetes növénycsoportjának, fajának azonosítása, felismerése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Javasolt tevékenységek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közvetlen környezet élővilágának feltérképezése határozókulcs használata segítségével, ökológiai jellemzők alapján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Társállatok, hobbiállatok testfelépítésének, élettanának és viselkedésének kiselőadás keretében történő bemutatása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Botanikus kertek, állatkertek felkeresése, interneten elérhető példák összehasonlítása, a tapasztalatok megbeszélése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Fényképekkel, videóval, grafikonokkal illusztrált bemutató kiselőadás megtartása, projektmunka elkészítése hiteles források feltüntetése mellett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Települési ökológiai projekt szervezése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smallCaps/>
          <w:sz w:val="24"/>
          <w:szCs w:val="24"/>
        </w:rPr>
        <w:t>:</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sz w:val="24"/>
          <w:szCs w:val="24"/>
        </w:rPr>
        <w:t xml:space="preserve">Testünk az időben </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Javasolt óraszám:</w:t>
      </w:r>
      <w:r w:rsidRPr="002A1B7F">
        <w:rPr>
          <w:rFonts w:ascii="Times New Roman" w:eastAsia="Calibri" w:hAnsi="Times New Roman" w:cs="Times New Roman"/>
          <w:bCs/>
          <w:sz w:val="24"/>
          <w:szCs w:val="24"/>
        </w:rPr>
        <w:t xml:space="preserve"> 7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személyes életére vonatkozó tágabb és tudatosabb, jövőorientált időszemlélettel rendelkezik;</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kortársaihoz viszonyítva reálisan értékeli a saját fejlődését, tudja, hogy ebben jelentős eltérések vannak mind a nemek, mind az egyének tekintetében;</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fejlődését és testi adottságait reálisan megítélő, a sokféleséget elfogadó, kiegyensúlyozott testképpel rendelkezik.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biológiai, pszichológiai, társadalmi és etikai szempontból is elemzi a fogantatástól a halálig tartó életfolyamatok főbb szakaszait és lépéseit;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érvel az élet tisztelete és védelme mellett;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érti, hogy az emberi élet biológiai értelemben a fogantatással kezdődik, de a magzati élet védelmét a társadalmi környezetnek megfelelően a jog eszközeivel szabályozzák;</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ismeri a fogamzás optimális előfeltételeit;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felismeri, hogy a fiatalkori, majd az időskori fejlődés egyaránt az élet része, amelyet az öröklődés mellett a környezet és az életvitel is alakíthat;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ismeri a testkép és az énkép kialakulásának tényezőit, megérti, hogy a testtudatosság egész életen át fejleszthető.</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egyedi élet kezdete: a fogamzással összefüggő biológiai jellegű kérdések megbeszélése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szülés, születés biológiai történéseinek megismerése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Az ember életkori szakaszait jellemző testi és szellemi változások áttekintése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személyiségfejlődés néhány pszichológiai modelljének (pl. Erikson, Maslow) összehasonlítása, megbeszélése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testkép, énkép fogalma, biológiai és pszichológiai aspektusainak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öregedés evolúciós, élettani és társadalmi okainak és mechanizmusának áttekintése, a befolyásoló életviteli és környezeti tényezők azonosítása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Javasolt tevékenységek</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Folyamatábra rajzolása a magzati fejlődést jellemző rajzok, fotók, videók alapján</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szüléssel összefüggő élethelyzetek, orvosi beavatkozási lehetőségek megbeszélése, a téma történelmi elemzése</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kor és az ember testi megjelenése, az ember öltözködése és viselkedése közötti összefüggések történeti elemzése, a generációk közötti kapcsolatok és konfliktusok példáinak megbeszélése</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Pszichológiai esettanulmányok megbeszélése a személyiségfejlődéssel, a testkép és énkép fogalmakkal kapcsolatban</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Pszichológussal történő órai konzultáció </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Az öregedéskutatás néhány érdekes irányának és eddigi eredményének megvitatása </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smallCaps/>
          <w:sz w:val="24"/>
          <w:szCs w:val="24"/>
        </w:rPr>
        <w:t>:</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sz w:val="24"/>
          <w:szCs w:val="24"/>
        </w:rPr>
        <w:t>Utak az egészséghez</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Javasolt óraszám:</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Cs/>
          <w:sz w:val="24"/>
          <w:szCs w:val="24"/>
        </w:rPr>
        <w:t>7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felelősen gondolkodik az egészségről, felismeri, hogy az nem pusztán adottság, de tenni is kell érte;</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megelőzést helyezi a betegségek elkerülésének fókuszába;</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ismeri a népbetegség fogalmát, tudja ezek főbb formáit, statisztikai adatok elemzésével következtetéseket fogalmaz meg velük kapcsolatban;</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érti és elfogadja, hogy az egészségügyi rendszer a társadalom anyagi ráfordítását igényli, de emellett szükség van az öngondoskodásra is.</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példákkal, esettanulmányok elemzésével igazolja a környezeti hatások és az életvitel szerepét a betegségek megelőzésében, kialakulásában;</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szaktárgyi tudását képes alkalmazni az elsősegélynyújtásban, betegápolásban is, ehhez rendelkezik a megfelelő gyakorlati készségekkel is;</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ismeri a szív- és érrendszeri betegségek kockázati tényezőit, a korai felismerést lehetővé tevő diagnosztikai lehetőségeket, ezzel összefüggésben vizsgálja a gyógyulási esélyeket;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tényekre alapozott véleményt alkot a rákbetegségek kialakulására vezető környezeti tényezőkkel kapcsolatban, tudja, hogy megfelelő életmód esetén van esély a betegség elkerülésére;</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érti és elfogadja az egyén lehetőségeit és felelősségét a leggyakoribb fertőző megbetegedések megelőzésében, tájékozott a védőoltások fontosságáról és az antibiotikumok helyes használatáról;</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példákat említ a történelem nagy járványaira, megfogalmazza a kiváltó okokat;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felismeri a szűrővizsgálatoknak a kockázatok és betegségek korai felismerésében játszott szerepét, erre felhívja családtagjai figyelmét is.</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Annak bemutatása, hogy a megfelelő életvitel (táplálkozás, mozgás, mentálhigiéné) hogyan segíti elő az egészség fenntartását, a betegségek kialakulásának, a vezető halálokoknak a megelőzését, az utódgenerációk védelmét (epigenetikai hatás)</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gyakoribb és a térségünkben (pl. a klímaváltozás miatt) terjedőben lévő fertőző betegségek főbb jellemzőinek (fertőzési források, átviteli módok, egyéni és közösségi védelem) bemutatása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szív- és érrendszeri betegségek életmóddal, környezeti minőséggel összefüggő kockázati tényezőinek feltárása, a megelőzés lehetőségeinek megbeszélése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rákbetegségek lehetséges megelőzésének ismertetése, a célzott kezelés fogalmának értelmezése, a környezeti tényezők szerepének megértése a betegség kialakulásában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korszerű gyógyítási technológiák költséghátterének elemzése, az egészségügyi ellátással kapcsolatos társadalmi ráfordítás szükségességének felismerése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elsősegélynyújtással és otthonápolással kapcsolatos alapvető ismeretek alkalmazása a mindennapi életben</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Javasolt tevékenységek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Egy kórház virtuális bejárása (melyik osztályokon milyen betegségeket gyógyítanak?)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Vérnyomás, pulzusszám, légzésszám mérése, adatok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rákbetegségek és a környezeti hatások kapcsolatát, illetve a célzott terápia lehetőségét bemutató ismeretterjesztő cikk értelmezése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járványokkal kapcsolatos történelmi áttekintő házi dolgozat, kiselőadás készítése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Esettanulmány elkészítése egy betegséggel kapcsolatban: okok, tünetek, diagnosztika, gyógyulás folyamata, a betegség, lefolyása, lehetséges következményei, megelőzhetőség, örökölhetőség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egészségügyi, orvosi ellátás költségeivel, egyéni és társadalmi szintű finanszírozásával, a hozzáférés eltérő lehetőségeivel kapcsolatos vita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Gyakorlati helyi vizsga elsősegélynyújtásból</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Szakemberekkel (védőnő, mentős, ápoló, orvos) történő órai konzultáció</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smallCaps/>
          <w:sz w:val="24"/>
          <w:szCs w:val="24"/>
        </w:rPr>
        <w:t>:</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sz w:val="24"/>
          <w:szCs w:val="24"/>
        </w:rPr>
        <w:t>Szenvedélyeink nyomában</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 xml:space="preserve">Javasolt óraszám: </w:t>
      </w:r>
      <w:r w:rsidRPr="002A1B7F">
        <w:rPr>
          <w:rFonts w:ascii="Times New Roman" w:eastAsia="Calibri" w:hAnsi="Times New Roman" w:cs="Times New Roman"/>
          <w:bCs/>
          <w:sz w:val="24"/>
          <w:szCs w:val="24"/>
        </w:rPr>
        <w:t>7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egészséggel kapcsolatos problémák vizsgálatában társadalmi, gazdasági szempontokat is figyelembe vesz;</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szenvedélybetegek iránt megértő, figyelembe veszi ennek pszichés és szervi hátterét, de önmaga és a környezetében élők esetében cselekvően igyekszik megelőzni a szenvedélybetegségek (pl. az alkohol- vagy a drogfüggőség) kialakulását.</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hiteles források felhasználásával bemutatja az egyes szenvedélybetegség-típusok jellegzetességeit, az egészséges személyiségfejlődést befolyásoló tényezőit, a függőség komplex okait és a gyógykezelés lehetőségeit;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a légzőszervi megbetegedések népegészségügyi adatait összefüggésbe hozza a dohányzási szokásokkal, biológiai ismeretei alapján érvel a káros hatásokat okozó szenvedély ellen;</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ismeri a különféle drogok, pszichotróp szerek biológiai hatásmechanizmusait, megkülönbözteti az alkalmi droghasználóra és a drogfüggő személyre gyakorolt pszichés és szervi hatásokat;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reális véleményt alkot az alkoholfogyasztás kultúrához köthető, valamint alkoholbetegséget jelentő formáiról, tisztában van a rendszeres, túlzott alkoholfogyasztás egészségkárosító hatásaival.</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szenvedélyek és függőségek kialakulását elősegítő biológiai mechanizmusok, társadalmi tényezők és következmények azonosítása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függőségek különféle típusai, elterjedtségük és hatásuk az életvitelünkre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dohányzás káros hatásainak összegyűjtése, a dohányzási szokásokra vonatkozó hazai és nemzetközi adatok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alkoholfogyasztás élettani, pszichés és társadalmi hatásainak áttekintése, az alkoholbetegség fogalmi értelmezése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különféle drogok élettani és pszichés hatásainak összehasonlító elemzése, a drogfogyasztás különféle formáinak és társadalmi kezelésének megbeszélése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Javasolt tevékenységek</w:t>
      </w:r>
    </w:p>
    <w:p w:rsidR="002A1B7F" w:rsidRPr="002A1B7F" w:rsidRDefault="002A1B7F" w:rsidP="002A1B7F">
      <w:pPr>
        <w:keepLines/>
        <w:numPr>
          <w:ilvl w:val="0"/>
          <w:numId w:val="8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dohányzás és a dohányzás okozta betegségek (dohányzás kultúrtörténete, dohányzás káros hatásai) okainak és következményeinek példák alapján történő bemutatása</w:t>
      </w:r>
    </w:p>
    <w:p w:rsidR="002A1B7F" w:rsidRPr="002A1B7F" w:rsidRDefault="002A1B7F" w:rsidP="002A1B7F">
      <w:pPr>
        <w:keepLines/>
        <w:numPr>
          <w:ilvl w:val="0"/>
          <w:numId w:val="8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Kérdőíves (anonim) felmérés a dohányzási szokásokról és a kockázatok ismeretéről</w:t>
      </w:r>
    </w:p>
    <w:p w:rsidR="002A1B7F" w:rsidRPr="002A1B7F" w:rsidRDefault="002A1B7F" w:rsidP="002A1B7F">
      <w:pPr>
        <w:keepLines/>
        <w:numPr>
          <w:ilvl w:val="0"/>
          <w:numId w:val="8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rákbetegségek és a dohányzás kapcsolatát bemutató ismeretterjesztő cikk vagy film megbeszélése</w:t>
      </w:r>
    </w:p>
    <w:p w:rsidR="002A1B7F" w:rsidRPr="002A1B7F" w:rsidRDefault="002A1B7F" w:rsidP="002A1B7F">
      <w:pPr>
        <w:keepLines/>
        <w:numPr>
          <w:ilvl w:val="0"/>
          <w:numId w:val="80"/>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Szakemberekkel történő konzultáció</w:t>
      </w:r>
    </w:p>
    <w:p w:rsidR="002A1B7F" w:rsidRPr="002A1B7F" w:rsidRDefault="002A1B7F" w:rsidP="002A1B7F">
      <w:pPr>
        <w:keepLines/>
        <w:numPr>
          <w:ilvl w:val="0"/>
          <w:numId w:val="80"/>
        </w:numPr>
        <w:spacing w:after="60" w:line="360" w:lineRule="auto"/>
        <w:contextualSpacing/>
        <w:jc w:val="both"/>
        <w:rPr>
          <w:rFonts w:ascii="Times New Roman" w:eastAsia="Cambria" w:hAnsi="Times New Roman" w:cs="Times New Roman"/>
          <w:color w:val="2E75B5"/>
          <w:sz w:val="24"/>
          <w:szCs w:val="24"/>
          <w:lang w:val="x-none" w:eastAsia="x-none"/>
        </w:rPr>
      </w:pPr>
      <w:r w:rsidRPr="002A1B7F">
        <w:rPr>
          <w:rFonts w:ascii="Times New Roman" w:eastAsia="Times New Roman" w:hAnsi="Times New Roman" w:cs="Times New Roman"/>
          <w:sz w:val="24"/>
          <w:szCs w:val="24"/>
          <w:lang w:val="x-none" w:eastAsia="x-none"/>
        </w:rPr>
        <w:t>A témával kapcsolatos film elemzése, filmjegyzet készítése</w:t>
      </w:r>
    </w:p>
    <w:p w:rsidR="002A1B7F" w:rsidRPr="002A1B7F" w:rsidRDefault="002A1B7F" w:rsidP="002A1B7F">
      <w:pPr>
        <w:keepLines/>
        <w:numPr>
          <w:ilvl w:val="0"/>
          <w:numId w:val="80"/>
        </w:numPr>
        <w:spacing w:after="60" w:line="360" w:lineRule="auto"/>
        <w:contextualSpacing/>
        <w:jc w:val="both"/>
        <w:rPr>
          <w:rFonts w:ascii="Times New Roman" w:eastAsia="Times New Roman" w:hAnsi="Times New Roman" w:cs="Times New Roman"/>
          <w:b/>
          <w:sz w:val="24"/>
          <w:szCs w:val="24"/>
          <w:lang w:val="x-none" w:eastAsia="x-none"/>
        </w:rPr>
      </w:pP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smallCaps/>
          <w:sz w:val="24"/>
          <w:szCs w:val="24"/>
        </w:rPr>
        <w:t>:</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sz w:val="24"/>
          <w:szCs w:val="24"/>
        </w:rPr>
        <w:t>Ételek, élelmiszerek, táplálkozás</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Javasolt óraszám:</w:t>
      </w:r>
      <w:r w:rsidRPr="002A1B7F">
        <w:rPr>
          <w:rFonts w:ascii="Times New Roman" w:eastAsia="Calibri" w:hAnsi="Times New Roman" w:cs="Times New Roman"/>
          <w:b/>
          <w:bCs/>
          <w:sz w:val="24"/>
          <w:szCs w:val="24"/>
        </w:rPr>
        <w:t xml:space="preserve"> </w:t>
      </w:r>
      <w:r w:rsidRPr="002A1B7F">
        <w:rPr>
          <w:rFonts w:ascii="Times New Roman" w:eastAsia="Calibri" w:hAnsi="Times New Roman" w:cs="Times New Roman"/>
          <w:bCs/>
          <w:sz w:val="24"/>
          <w:szCs w:val="24"/>
        </w:rPr>
        <w:t>5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tudatosabban, rendszerszinten gondolkodik a táplálkozásról, személyes döntései során figyelembe veszi az élelmiszeralapanyag-termelés, élelmiszer-előállítás, ételkészítés és étrend-összeállítás szempontjait;</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világélelmezést, éhezést és túltápláltságot, az élelmiszer-elosztás problémáit a fenntarthatóság kérdésköréhez kapcsolja;</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biológiai tényekre alapozva érvel a fenntartható élelmiszer-előállítás mellett.</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esettanulmányok, cikkek alapján értelmezi az élelmiszer-minőség és az élelmiszer-biztonság fogalmait, ezek kapcsolatát az élelmiszerek tartósításával, ételek elkészítésével, elfogyasztásával;</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konkrét példákkal igazolja a fenntarthatóság és a táplálkozási szokások kapcsolatát, értelmezi az élelmiszer-fenntarthatóság fogalmát;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megkülönbözteti és konkrét esetekben megfelelően alkalmazza az élelmiszer, táplálék és tápanyag fogalmait;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felismeri az élelmiszerekben található anyagoknak a környezeti, biológiai forrásoktól az elfogyasztásukig tartó láncolatát, tudja, hogy az élelmiszerek minősége függ ezektől az útvonalaktól, elemzi az egészségtani kockázati tényezőket;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mindennapi életvitelében figyel az élelmiszerek és ételek eltarthatósági jellemzőire, érti az ezzel kapcsolatos jelöléseket, ismeri a megfelelő tárolás és tartósítás módjait;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környezeti fenntarthatóságra és egészségmegőrzésre alapozott mérlegelő szemlélettel viszonyul vásárlási és étkezési szokásaihoz.</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alapanyagok termelésétől az élelmiszerek előállításán át az ételkészítésig húzódó láncolat felismerése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Termesztett növények, tenyésztett állatok, élelmiszer, táplálék, tápanyag fogalmak körüljárása, a fogalmak sokoldalú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élelmiszer-biztonság fogalmának értelmezése, tényezőinek és felelősségeinek azonosítása, jelentőségének értékelése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élelmiszerek minőségmegőrzését befolyásoló tényezők azonosítása, a tárolás és tartósítás eljárásainak megismerése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color w:val="000000"/>
          <w:sz w:val="24"/>
          <w:szCs w:val="24"/>
          <w:lang w:val="x-none" w:eastAsia="x-none"/>
        </w:rPr>
      </w:pPr>
      <w:r w:rsidRPr="002A1B7F">
        <w:rPr>
          <w:rFonts w:ascii="Times New Roman" w:eastAsia="Times New Roman" w:hAnsi="Times New Roman" w:cs="Times New Roman"/>
          <w:sz w:val="24"/>
          <w:szCs w:val="24"/>
          <w:lang w:val="x-none" w:eastAsia="x-none"/>
        </w:rPr>
        <w:t>A mikroorganizmusok és az ember kapcsolatainak sokoldalú elemzése (élelmiszer-tartósítás, élelmiszer-higiénia, betegségek, humán mikrobiom)</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ételkészítés során az alapanyagokban bekövetkező változások elemzése, az egyes ételkészítési technológiák egészségre gyakorolt hatásának vizsgálata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Föld növekvő népességének élelmezésével összefüggő ellentmondások és problémák elemzése (túltermelés, élelmiszer-pazarlás, elhízási járvány, alultápláltság, éhínségek)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fenntarthatóságot figyelembe vevő, tudatos élelmiszer-fogyasztás szempontjainak összegyűjtése, megbeszélése</w:t>
      </w:r>
    </w:p>
    <w:p w:rsidR="002A1B7F" w:rsidRPr="002A1B7F" w:rsidRDefault="002A1B7F" w:rsidP="002A1B7F">
      <w:pPr>
        <w:spacing w:after="0" w:line="360" w:lineRule="auto"/>
        <w:jc w:val="both"/>
        <w:rPr>
          <w:rFonts w:ascii="Times New Roman" w:eastAsia="Times New Roman" w:hAnsi="Times New Roman" w:cs="Times New Roman"/>
          <w:color w:val="000000"/>
          <w:sz w:val="24"/>
          <w:szCs w:val="24"/>
        </w:rPr>
      </w:pPr>
    </w:p>
    <w:p w:rsidR="002A1B7F" w:rsidRPr="002A1B7F" w:rsidRDefault="002A1B7F" w:rsidP="002A1B7F">
      <w:pPr>
        <w:spacing w:after="0" w:line="360" w:lineRule="auto"/>
        <w:jc w:val="both"/>
        <w:rPr>
          <w:rFonts w:ascii="Times New Roman" w:eastAsia="Times New Roman" w:hAnsi="Times New Roman" w:cs="Times New Roman"/>
          <w:color w:val="000000"/>
          <w:sz w:val="24"/>
          <w:szCs w:val="24"/>
        </w:rPr>
      </w:pP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Javasolt tevékenységek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Információk gyűjtése arról, hogyan gondoskodnak az ellenőrző szervek a mezőgazdasági és élelmiszeripari termékek biztonságosságáról és megfelelő minőségéről, hogyan támogatják a vállalkozásokat, a közösségeket, és hogyan segítik elő a fenntartható termelési módszerek térhódítását</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Nemzeti Élelmiszerlánc-biztonsági Hivatal honlapjának felkeresése, az ott található közérdekű információk strukturális és tartalmi elemzése, egy érdekes információ kiválasztása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Információk keresése az élelmiszer-tárolás és -tartósítás történeti előzményeiről, a társadalmi-gazdasági jelentőségük megvitatása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Információk keresése a világtájakra, nemzetekre jellemző élelmiszer-alapanyagokról és ételkészítési technológiákról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„Népek konyhája” bemutató készítése csoportmunkában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Többféle élelmiszer-tartósítási eljárás gyakorlati megvalósítása, jegyzőkönyv készítése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Élesztőgombák mikroszkópos vizsgálata, számlálása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Élelmiszerek vizsgálata: gyorséttermi étkezés, E-számok, feliratok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Esettanulmány elkészítése egy táplálkozási betegséggel kapcsolatban: okok, tünetek, diagnosztika, gyógyulás folyamata, a betegség, lefolyása, lehetséges következményei, megelőzhetőség, örökölhetőség</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smallCaps/>
          <w:sz w:val="24"/>
          <w:szCs w:val="24"/>
        </w:rPr>
        <w:t>:</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sz w:val="24"/>
          <w:szCs w:val="24"/>
        </w:rPr>
        <w:t>Az egészséges környezet</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 xml:space="preserve">Javasolt óraszám: </w:t>
      </w:r>
      <w:r w:rsidRPr="002A1B7F">
        <w:rPr>
          <w:rFonts w:ascii="Times New Roman" w:eastAsia="Calibri" w:hAnsi="Times New Roman" w:cs="Times New Roman"/>
          <w:bCs/>
          <w:sz w:val="24"/>
          <w:szCs w:val="24"/>
        </w:rPr>
        <w:t>7óra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megőrzendő értékként gondol az egészségre, tudja, hogy azt a környezet káros hatásai is veszélyeztethetik;</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lakókörnyezetének alakításában felhasználja biológiai ismereteit, adott esetben családjában is érvel a levegőminőséggel, higiéniával, egészségkárosító berendezési tárgyakkal kapcsolatban;</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érdeklődik a települése környezeti állapota iránt, az erre vonatkozó információk alapján véleményt alkot, szükség esetén aktívan is bekapcsolódik helyi kezdeményezésekbe.</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konkrét példákkal, esettanulmányok elemzésével igazolja, hogy a környezeti (biotikus, abiotikus) hatásoknak meghatározó szerepe van testi és lelki egészségünkre;</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példákkal igazolja az egészséges környezet és a fenntarthatóság szoros összefüggéseit;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megérti, hogy a környezetszennyezés súlyos egészségügyi károkat okozhat, és a környezetvédelmet már a lakóhelyiségében kell elkezdeni, ismeri a lakóterek levegőminőségét, ezen keresztül az ember egészségét befolyásoló legfontosabb vegyi anyagokat, értékeli ezek határértékeken alapuló szabályozását;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esettanulmányok, adatbázisok alapján elemzi a saját települése levegőminőségi helyzetét, összehasonlításokat végez más településekkel, igyekszik azonosítani a szennyező forrásokat, és számba veszi a helyzet javítására megtehető intézkedéseket;</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ismeretei alapján reális véleményt alakít ki az ivóvízminőséggel kapcsolatban, mérlegelő szemlélettel viszonyul a különféle hiedelmekkel, divatokkal szemben;</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 xml:space="preserve">értékeli és védi a környezetében található parkokat, zöldövezeti területeket és természeti tájakat, életvitelében helyet kap a természettel való rendszeres, pihenés és rekreáció jellegű kapcsolat. </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környezet rendszerszintű értelmezése, a testfelszíntől a globális szintig</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mikroorganizmusok és az ember sokoldalú kapcsolatának vizsgálata, a mikrobák jelenlétének pozitív és negatív hatásai</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személyi higiénia szempontjainak és a tisztálkodás, testápolás megfelelő módszereinek biológiai ismeretekre alapozott áttekintése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lakóhelyiségek levegőminőségét befolyásoló hatások, gyakoribb légszennyező anyagok, forrásaik és egészségügyi hatásaik megismerése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építőanyagok, bútorok és a lakásberendezés egészséges környezettel való összefüggése, a kiválasztási és tervezési szempontok megbeszélése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települési lakóövezetek levegőminőségének tényezői, a légszennyező anyagoknak (pl. nitrogén-oxidok, lebegő por, ózon) való hosszú távú kitettség egészségkárosító hatásainak felismerése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biológiai jellegű kommunális hulladékok (pl. ételmaradékok, zöldhulladékok) csökkentési lehetőségeinek és a kezelés fenntartható formáinak megismerése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ivóvíz (csapvíz) minőségével kapcsolatos tények, adatok gyűjtése, a tévhitek megbeszélése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városi/települési zöldterületek természetvédelmi, mikroklíma-javító és rekreációs jelentőségének értékelése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Az egészséges környezet fenntarthatósági kritériumként való értelmezése </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Javasolt tevékenységek</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bookmarkStart w:id="15" w:name="_Hlk17563283"/>
      <w:r w:rsidRPr="002A1B7F">
        <w:rPr>
          <w:rFonts w:ascii="Times New Roman" w:eastAsia="Times New Roman" w:hAnsi="Times New Roman" w:cs="Times New Roman"/>
          <w:sz w:val="24"/>
          <w:szCs w:val="24"/>
          <w:lang w:val="x-none" w:eastAsia="x-none"/>
        </w:rPr>
        <w:t>Egy lakóhely vagy egy város megtervezése a fenntarthatóság szempontjai alapján</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Levegőminőségi adatbázisok keresése, az adatok értelmezése, következtetések levonása, cselekvési lehetőségek, intézkedési kezdeményezések megtervezése</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vizek minőségére, felhasználására vonatkozó vizsgálati adatok elemzése, következtetések megfogalmazása</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lakóhely energia- és vízfogyasztásának, valamint hulladékkezelésének elemzése, következtetések megfogalmazása</w:t>
      </w:r>
    </w:p>
    <w:bookmarkEnd w:id="15"/>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Kerti komposztáló megtervezése, lehetőség szerint megépítése és fenntartása</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smallCaps/>
          <w:sz w:val="24"/>
          <w:szCs w:val="24"/>
        </w:rPr>
        <w:t>:</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sz w:val="24"/>
          <w:szCs w:val="24"/>
        </w:rPr>
        <w:t>Genetikai örökségünk</w:t>
      </w:r>
    </w:p>
    <w:p w:rsidR="002A1B7F" w:rsidRPr="002A1B7F" w:rsidRDefault="002A1B7F" w:rsidP="002A1B7F">
      <w:pPr>
        <w:spacing w:after="0" w:line="360" w:lineRule="auto"/>
        <w:jc w:val="both"/>
        <w:rPr>
          <w:rFonts w:ascii="Times New Roman" w:eastAsia="Calibri" w:hAnsi="Times New Roman" w:cs="Times New Roman"/>
          <w:b/>
          <w:bCs/>
          <w:sz w:val="24"/>
          <w:szCs w:val="24"/>
        </w:rPr>
      </w:pPr>
      <w:r w:rsidRPr="002A1B7F">
        <w:rPr>
          <w:rFonts w:ascii="Times New Roman" w:eastAsia="Calibri" w:hAnsi="Times New Roman" w:cs="Times New Roman"/>
          <w:b/>
          <w:sz w:val="24"/>
          <w:szCs w:val="24"/>
        </w:rPr>
        <w:t xml:space="preserve">Javasolt óraszám: </w:t>
      </w:r>
      <w:r w:rsidRPr="002A1B7F">
        <w:rPr>
          <w:rFonts w:ascii="Times New Roman" w:eastAsia="Calibri" w:hAnsi="Times New Roman" w:cs="Times New Roman"/>
          <w:sz w:val="24"/>
          <w:szCs w:val="24"/>
        </w:rPr>
        <w:t>7óra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tényekre alapozott szemléletmóddal rendelkezik az ember genetikai meghatározottságáról, ennek a környezettel és életmóddal való kölcsönhatásáról;</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megkülönbözteti a faj és a rassz fogalmát, ismeri az emberi rasszok közös eredetét és a kialakulásuk folyamatát;</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érvel a különféle emberi rasszok másságában megnyilvánuló biológiai sokféleség előnyei mellett, elutasítja a hátrányosan megkülönböztető rasszizmust.</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példákat mutat be a gének (génhálózatok) megnyilvánulása és a környezeti hatások közötti kapcsolatra;</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megadott szempontok alapján családfákat értelmez;</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ismeri, hogy a molekuláris genetikai módszerekkel örökletes betegségek diagnosztizálhatók;</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sz w:val="24"/>
          <w:szCs w:val="24"/>
          <w:lang w:val="x-none" w:eastAsia="x-none"/>
        </w:rPr>
      </w:pPr>
      <w:r w:rsidRPr="002A1B7F">
        <w:rPr>
          <w:rFonts w:ascii="Times New Roman" w:eastAsia="Cambria" w:hAnsi="Times New Roman" w:cs="Times New Roman"/>
          <w:sz w:val="24"/>
          <w:szCs w:val="24"/>
          <w:lang w:val="x-none" w:eastAsia="x-none"/>
        </w:rPr>
        <w:t>felismeri, hogy a környezeti és életviteli hatások epigenetikai jellegű, nemzedékek közötti átörökítést okozhatnak, ismer példákat ennek molekuláris szintű mechanizmusaira;</w:t>
      </w:r>
    </w:p>
    <w:p w:rsidR="002A1B7F" w:rsidRPr="002A1B7F" w:rsidRDefault="002A1B7F" w:rsidP="002A1B7F">
      <w:pPr>
        <w:keepLines/>
        <w:numPr>
          <w:ilvl w:val="0"/>
          <w:numId w:val="82"/>
        </w:numPr>
        <w:spacing w:after="60" w:line="360" w:lineRule="auto"/>
        <w:contextualSpacing/>
        <w:jc w:val="both"/>
        <w:rPr>
          <w:rFonts w:ascii="Times New Roman" w:eastAsia="Cambria" w:hAnsi="Times New Roman" w:cs="Times New Roman"/>
          <w:bCs/>
          <w:color w:val="0070C0"/>
          <w:sz w:val="24"/>
          <w:szCs w:val="24"/>
          <w:lang w:val="x-none" w:eastAsia="x-none"/>
        </w:rPr>
      </w:pPr>
      <w:r w:rsidRPr="002A1B7F">
        <w:rPr>
          <w:rFonts w:ascii="Times New Roman" w:eastAsia="Times New Roman" w:hAnsi="Times New Roman" w:cs="Times New Roman"/>
          <w:sz w:val="24"/>
          <w:szCs w:val="24"/>
          <w:lang w:val="x-none" w:eastAsia="x-none"/>
        </w:rPr>
        <w:t>hiteles forrásokra hivatkozva az öregedést kialakító folyamatokra vonatkozó elméletet fogalmaz meg.</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 öröklött és szerzett tulajdonságainak megkülönböztetése, ezek arányának és összefüggésének elemzése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genetikai meghatározottság érvényre jutása, a genom és a fenom fogalmi megkülönböztetése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faj sokféleségében rejlő biológiai és esztétikai értékek felismerése és elfogadása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családtörténet, a családfa biológiai alapú értelmezése, a generációk közötti átörökíthetőség valószínűségi jellegének felismerése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fogantatástól a halálig tartó egyedfejlődés genetikai programozottságának, a növekedés és fejlődés, valamint az öregedés folyamatának biológiai tényekre alapozott értelmezése</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genetikai betegségek típusainak összehasonlítása esetleírások, kórtörténetek alapján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hajlam, a környezeti és életviteli hatások közötti összefüggés vizsgálata a poligénes genetikai betegségek esetében</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A környezeti és életviteli hatások epigenetikai átörökítési lehetőségének felismerése </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génvizsgálatokkal szerezhető információk jelentősége, a felmerülő etikai és életviteli kérdések megbeszélése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Javasolt tevékenységek</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Genetikai betegségeket bemutató családfák elemzése a korábban tanult biológiai ismeretek alapján</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Családon belül öröklődő külső hasonlóság eseteinek képek, albumok alapján történő megvitatása</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emberi rasszok kialakulását, főbb típusait és azok keveredését bemutató kiselőadások, projektmunka készítése</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személyi azonosítás biomarkerekkel történő lehetőségeinek megismerése, az ezzel kapcsolatos adatvédelmi problémák és kriminalisztikai vonatkozások megbeszélése</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génvizsgálatokkal kapcsolatos egyéni és társadalmi előnyök és kockázatok megbeszélése</w:t>
      </w:r>
    </w:p>
    <w:p w:rsidR="002A1B7F" w:rsidRPr="002A1B7F" w:rsidRDefault="002A1B7F" w:rsidP="002A1B7F">
      <w:pPr>
        <w:spacing w:after="0" w:line="360" w:lineRule="auto"/>
        <w:jc w:val="both"/>
        <w:rPr>
          <w:rFonts w:ascii="Times New Roman" w:eastAsia="Calibri" w:hAnsi="Times New Roman" w:cs="Times New Roman"/>
          <w:sz w:val="24"/>
          <w:szCs w:val="24"/>
        </w:rPr>
      </w:pPr>
      <w:r w:rsidRPr="002A1B7F">
        <w:rPr>
          <w:rFonts w:ascii="Times New Roman" w:eastAsia="Calibri" w:hAnsi="Times New Roman" w:cs="Times New Roman"/>
          <w:b/>
          <w:sz w:val="24"/>
          <w:szCs w:val="24"/>
        </w:rPr>
        <w:t>Témakör</w:t>
      </w:r>
      <w:r w:rsidRPr="002A1B7F">
        <w:rPr>
          <w:rFonts w:ascii="Times New Roman" w:eastAsia="Calibri" w:hAnsi="Times New Roman" w:cs="Times New Roman"/>
          <w:smallCaps/>
          <w:sz w:val="24"/>
          <w:szCs w:val="24"/>
        </w:rPr>
        <w:t>:</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
          <w:bCs/>
          <w:sz w:val="24"/>
          <w:szCs w:val="24"/>
        </w:rPr>
        <w:t>Biológia és jövő</w:t>
      </w:r>
    </w:p>
    <w:p w:rsidR="002A1B7F" w:rsidRPr="002A1B7F" w:rsidRDefault="002A1B7F" w:rsidP="002A1B7F">
      <w:pPr>
        <w:spacing w:after="0" w:line="360" w:lineRule="auto"/>
        <w:jc w:val="both"/>
        <w:rPr>
          <w:rFonts w:ascii="Times New Roman" w:eastAsia="Calibri" w:hAnsi="Times New Roman" w:cs="Times New Roman"/>
          <w:bCs/>
          <w:sz w:val="24"/>
          <w:szCs w:val="24"/>
        </w:rPr>
      </w:pPr>
      <w:r w:rsidRPr="002A1B7F">
        <w:rPr>
          <w:rFonts w:ascii="Times New Roman" w:eastAsia="Calibri" w:hAnsi="Times New Roman" w:cs="Times New Roman"/>
          <w:b/>
          <w:sz w:val="24"/>
          <w:szCs w:val="24"/>
        </w:rPr>
        <w:t>Javasolt óraszám:</w:t>
      </w:r>
      <w:r w:rsidRPr="002A1B7F">
        <w:rPr>
          <w:rFonts w:ascii="Times New Roman" w:eastAsia="Calibri" w:hAnsi="Times New Roman" w:cs="Times New Roman"/>
          <w:sz w:val="24"/>
          <w:szCs w:val="24"/>
        </w:rPr>
        <w:t xml:space="preserve"> </w:t>
      </w:r>
      <w:r w:rsidRPr="002A1B7F">
        <w:rPr>
          <w:rFonts w:ascii="Times New Roman" w:eastAsia="Calibri" w:hAnsi="Times New Roman" w:cs="Times New Roman"/>
          <w:bCs/>
          <w:sz w:val="24"/>
          <w:szCs w:val="24"/>
        </w:rPr>
        <w:t>5 óra</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Tanulási eredmények</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hozzájárul ahhoz, hogy a tanuló a nevelési-oktatási szakasz végére:</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ismerje fel, hogy a biológia tudományának robbanásszerű fejlődése a közeli és távolabbi jövőben az életünk számos területét fogja befolyásolni;</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érdeklődik a biológia tudományának fejlődéséről szóló népszerűsítő források, hírek és elemzések iránt, felidézi vagy felkutatja a hátterükben álló tudományos elveket;</w:t>
      </w:r>
    </w:p>
    <w:p w:rsidR="002A1B7F" w:rsidRPr="002A1B7F" w:rsidRDefault="002A1B7F" w:rsidP="002A1B7F">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időszemlélete átfogja a múltból a jelenen át a közeli és a távolabbi jövőbe vezető fejlődési folyamatokat, érti, hogy a jövőbeli eseményeket az egyre pontosabb tudományos modellek is csak bizonyos valószínűséggel jelezhetik előre.</w:t>
      </w:r>
    </w:p>
    <w:p w:rsidR="002A1B7F" w:rsidRPr="002A1B7F" w:rsidRDefault="002A1B7F" w:rsidP="002A1B7F">
      <w:pPr>
        <w:spacing w:after="0" w:line="360" w:lineRule="auto"/>
        <w:jc w:val="both"/>
        <w:rPr>
          <w:rFonts w:ascii="Times New Roman" w:eastAsia="Calibri" w:hAnsi="Times New Roman" w:cs="Times New Roman"/>
          <w:szCs w:val="24"/>
        </w:rPr>
      </w:pPr>
      <w:r w:rsidRPr="002A1B7F">
        <w:rPr>
          <w:rFonts w:ascii="Times New Roman" w:eastAsia="Calibri" w:hAnsi="Times New Roman" w:cs="Times New Roman"/>
          <w:b/>
          <w:szCs w:val="24"/>
        </w:rPr>
        <w:t>A témakör tanulása eredményeként a tanuló:</w:t>
      </w:r>
    </w:p>
    <w:p w:rsidR="002A1B7F" w:rsidRPr="002A1B7F" w:rsidRDefault="002A1B7F" w:rsidP="002A1B7F">
      <w:pPr>
        <w:spacing w:after="0" w:line="360" w:lineRule="auto"/>
        <w:ind w:left="426" w:hanging="360"/>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hiteles források ismerete alapján tájékozott a biológiai tudományok azon kutatási területeiről, melyekben az egyén és környezete jövőjének kérdése kiemelt jelentőséggel bír;</w:t>
      </w:r>
    </w:p>
    <w:p w:rsidR="002A1B7F" w:rsidRPr="002A1B7F" w:rsidRDefault="002A1B7F" w:rsidP="002A1B7F">
      <w:pPr>
        <w:spacing w:after="0" w:line="360" w:lineRule="auto"/>
        <w:ind w:left="426"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példák elemzése alapján megérti és elfogadja, hogy a modelleken alapuló előrejelzés természeténél fogva valószínűségi jellegű, és a modellek bonyolultsága is korlátozott;</w:t>
      </w:r>
    </w:p>
    <w:p w:rsidR="002A1B7F" w:rsidRPr="002A1B7F" w:rsidRDefault="002A1B7F" w:rsidP="002A1B7F">
      <w:pPr>
        <w:spacing w:after="0" w:line="360" w:lineRule="auto"/>
        <w:ind w:left="426" w:hanging="360"/>
        <w:jc w:val="both"/>
        <w:rPr>
          <w:rFonts w:ascii="Times New Roman" w:eastAsia="Calibri" w:hAnsi="Times New Roman" w:cs="Times New Roman"/>
          <w:b/>
          <w:sz w:val="24"/>
          <w:szCs w:val="24"/>
        </w:rPr>
      </w:pPr>
      <w:r w:rsidRPr="002A1B7F">
        <w:rPr>
          <w:rFonts w:ascii="Times New Roman" w:eastAsia="Calibri" w:hAnsi="Times New Roman" w:cs="Times New Roman"/>
          <w:sz w:val="24"/>
          <w:szCs w:val="24"/>
        </w:rPr>
        <w:t>ismer az ember várható élettartamának alakulását befolyásoló tényezőket, aktuális nemzeti és világtrendeket.</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Fejlesztési feladatok és ismeretek</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color w:val="000000"/>
          <w:sz w:val="24"/>
          <w:szCs w:val="24"/>
          <w:lang w:val="x-none" w:eastAsia="x-none"/>
        </w:rPr>
      </w:pPr>
      <w:r w:rsidRPr="002A1B7F">
        <w:rPr>
          <w:rFonts w:ascii="Times New Roman" w:eastAsia="Times New Roman" w:hAnsi="Times New Roman" w:cs="Times New Roman"/>
          <w:sz w:val="24"/>
          <w:szCs w:val="24"/>
          <w:lang w:val="x-none" w:eastAsia="x-none"/>
        </w:rPr>
        <w:t>A tudományos alapon működő (pl. adatbázisok elemzésén alapuló) előrejelzés fontosságának megértése (pl. klímaváltozás következményei, betegségek gyógyítása)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color w:val="000000"/>
          <w:sz w:val="24"/>
          <w:szCs w:val="24"/>
          <w:lang w:val="x-none" w:eastAsia="x-none"/>
        </w:rPr>
      </w:pPr>
      <w:r w:rsidRPr="002A1B7F">
        <w:rPr>
          <w:rFonts w:ascii="Times New Roman" w:eastAsia="Times New Roman" w:hAnsi="Times New Roman" w:cs="Times New Roman"/>
          <w:sz w:val="24"/>
          <w:szCs w:val="24"/>
          <w:lang w:val="x-none" w:eastAsia="x-none"/>
        </w:rPr>
        <w:t>A klímamodellek által adott valószínűségi jövőképek, forgatókönyvek biológiai vonatkozásainak összegyűjtése, összehasonlítása</w:t>
      </w:r>
    </w:p>
    <w:p w:rsidR="002A1B7F" w:rsidRPr="002A1B7F" w:rsidRDefault="002A1B7F" w:rsidP="002A1B7F">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 Földön kívüli életformák utáni kutatás céljainak, módszereinek, eddigi és a jövőben várható eredményeinek áttekintése, értelmezése</w:t>
      </w:r>
    </w:p>
    <w:p w:rsidR="002A1B7F" w:rsidRPr="002A1B7F" w:rsidRDefault="002A1B7F" w:rsidP="002A1B7F">
      <w:pPr>
        <w:spacing w:after="0" w:line="360" w:lineRule="auto"/>
        <w:jc w:val="both"/>
        <w:rPr>
          <w:rFonts w:ascii="Times New Roman" w:eastAsia="Calibri" w:hAnsi="Times New Roman" w:cs="Times New Roman"/>
          <w:b/>
          <w:sz w:val="24"/>
          <w:szCs w:val="24"/>
        </w:rPr>
      </w:pPr>
      <w:r w:rsidRPr="002A1B7F">
        <w:rPr>
          <w:rFonts w:ascii="Times New Roman" w:eastAsia="Calibri" w:hAnsi="Times New Roman" w:cs="Times New Roman"/>
          <w:b/>
          <w:sz w:val="24"/>
          <w:szCs w:val="24"/>
        </w:rPr>
        <w:t>Javasolt tevékenységek</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color w:val="000000"/>
          <w:sz w:val="24"/>
          <w:szCs w:val="24"/>
          <w:lang w:val="x-none" w:eastAsia="x-none"/>
        </w:rPr>
      </w:pPr>
      <w:r w:rsidRPr="002A1B7F">
        <w:rPr>
          <w:rFonts w:ascii="Times New Roman" w:eastAsia="Times New Roman" w:hAnsi="Times New Roman" w:cs="Times New Roman"/>
          <w:sz w:val="24"/>
          <w:szCs w:val="24"/>
          <w:lang w:val="x-none" w:eastAsia="x-none"/>
        </w:rPr>
        <w:t>A személyre szabott gyógyászat, molekuláris diagnosztika, e-páciens, nanomedicina, bionikus szervek, preventív és prediktív gyógyászat, integrált profil fogalmakkal kapcsolatos ismeretterjesztő cikkek, filmek keresése és elemzése</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color w:val="000000"/>
          <w:sz w:val="24"/>
          <w:szCs w:val="24"/>
          <w:lang w:val="x-none" w:eastAsia="x-none"/>
        </w:rPr>
      </w:pPr>
      <w:r w:rsidRPr="002A1B7F">
        <w:rPr>
          <w:rFonts w:ascii="Times New Roman" w:eastAsia="Times New Roman" w:hAnsi="Times New Roman" w:cs="Times New Roman"/>
          <w:sz w:val="24"/>
          <w:szCs w:val="24"/>
          <w:lang w:val="x-none" w:eastAsia="x-none"/>
        </w:rPr>
        <w:t>A klímaváltozással kapcsolatos lehetséges következmények feltérképezése (élőlények kipusztulása, elvándorlás; fertőzések, járványok terjedése, genetikailag módosított élőlények stb.), vita</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color w:val="000000"/>
          <w:sz w:val="24"/>
          <w:szCs w:val="24"/>
          <w:lang w:val="x-none" w:eastAsia="x-none"/>
        </w:rPr>
      </w:pPr>
      <w:r w:rsidRPr="002A1B7F">
        <w:rPr>
          <w:rFonts w:ascii="Times New Roman" w:eastAsia="Times New Roman" w:hAnsi="Times New Roman" w:cs="Times New Roman"/>
          <w:sz w:val="24"/>
          <w:szCs w:val="24"/>
          <w:lang w:val="x-none" w:eastAsia="x-none"/>
        </w:rPr>
        <w:t>Vita az emberi életkor hosszabbodásával, mesterséges meghosszabbításával járó következményekről</w:t>
      </w:r>
    </w:p>
    <w:p w:rsidR="002A1B7F" w:rsidRPr="002A1B7F" w:rsidRDefault="002A1B7F" w:rsidP="002A1B7F">
      <w:pPr>
        <w:spacing w:after="0" w:line="360" w:lineRule="auto"/>
        <w:jc w:val="both"/>
        <w:rPr>
          <w:rFonts w:ascii="Times New Roman" w:eastAsia="Times New Roman" w:hAnsi="Times New Roman" w:cs="Times New Roman"/>
          <w:color w:val="000000"/>
          <w:sz w:val="24"/>
          <w:szCs w:val="24"/>
        </w:rPr>
      </w:pP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Ellenőrzés, értékelés</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Az értékelés formái: szóbeli, írásbeli.</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Szóbeli: minden tevékenység után (felelet, órai aktivitás, kísérletezés, modellezés, kiselőadás, beszámoló otthon elvégzett kísérletről, röpdolgozat, témazáró dolgozat, évfolyamszintű felmérés). A szóbeli értékelés egyénre és csoportra is irányulhat a tevékenység jellegéből adódóan. </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Írásbeli értékelés, ha a tevékenység ezt kívánja. (Pl. házi dolgozatnál témazáró dolgozatnál, kiemelkedő, vagy a várttól eltérő teljesítmény esetén egyénre szabottan. Kiemelkedő teljesítmény esetén, pl. versenyeredmény az ellenőrző könyvben. Érdemjeggyel minősítünk szóbeli feleletet, röpdolgozatot, témazáró dolgozatot, órai munkát.</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 Az ellenőrzés formái: szóbeli felelet, frontális „kikérdezés”, kísérletelemzés, modellezés, írásbeli felelet, témazáró dolgozat. Szempontjai: a tényanyag elsajátításának mértéke, annak megállapítása, mit, milyen szinten sajátított el a tanuló (ráismerés, reproduktív tudás, alkalmazni képes tudás). </w:t>
      </w:r>
    </w:p>
    <w:p w:rsidR="002A1B7F" w:rsidRPr="002A1B7F" w:rsidRDefault="002A1B7F" w:rsidP="002A1B7F">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2A1B7F">
        <w:rPr>
          <w:rFonts w:ascii="Times New Roman" w:eastAsia="Times New Roman" w:hAnsi="Times New Roman" w:cs="Times New Roman"/>
          <w:sz w:val="24"/>
          <w:szCs w:val="24"/>
          <w:lang w:val="x-none" w:eastAsia="x-none"/>
        </w:rPr>
        <w:t xml:space="preserve"> A témazáró dolgozatoknál általában a következő átváltást alkalmazzuk:</w:t>
      </w:r>
    </w:p>
    <w:p w:rsidR="002A1B7F" w:rsidRPr="002A1B7F" w:rsidRDefault="002A1B7F" w:rsidP="002A1B7F">
      <w:pPr>
        <w:spacing w:after="0" w:line="360" w:lineRule="auto"/>
        <w:rPr>
          <w:rFonts w:ascii="Times New Roman" w:eastAsia="Times New Roman" w:hAnsi="Times New Roman" w:cs="Times New Roman"/>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3375"/>
        <w:gridCol w:w="1476"/>
      </w:tblGrid>
      <w:tr w:rsidR="002A1B7F" w:rsidRPr="002A1B7F" w:rsidTr="00BE007C">
        <w:trPr>
          <w:trHeight w:val="36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2A1B7F" w:rsidRPr="002A1B7F" w:rsidRDefault="002A1B7F" w:rsidP="002A1B7F">
            <w:pPr>
              <w:spacing w:after="0" w:line="360" w:lineRule="auto"/>
              <w:jc w:val="center"/>
              <w:rPr>
                <w:rFonts w:ascii="Times New Roman" w:eastAsia="Times New Roman" w:hAnsi="Times New Roman" w:cs="Times New Roman"/>
                <w:sz w:val="24"/>
                <w:szCs w:val="24"/>
              </w:rPr>
            </w:pPr>
            <w:r w:rsidRPr="002A1B7F">
              <w:rPr>
                <w:rFonts w:ascii="Times New Roman" w:eastAsia="Times New Roman" w:hAnsi="Times New Roman" w:cs="Times New Roman"/>
                <w:color w:val="000000"/>
                <w:sz w:val="24"/>
                <w:szCs w:val="24"/>
              </w:rPr>
              <w:t>elért % a témazáró dolgozatokon</w:t>
            </w:r>
            <w:r w:rsidRPr="002A1B7F">
              <w:rPr>
                <w:rFonts w:ascii="Times New Roman" w:eastAsia="Times New Roman" w:hAnsi="Times New Roman" w:cs="Times New Roman"/>
                <w:color w:val="000000"/>
                <w:sz w:val="24"/>
                <w:szCs w:val="24"/>
              </w:rPr>
              <w:br/>
              <w:t>11. évfolyam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2A1B7F" w:rsidRPr="002A1B7F" w:rsidRDefault="002A1B7F" w:rsidP="002A1B7F">
            <w:pPr>
              <w:spacing w:after="0" w:line="360" w:lineRule="auto"/>
              <w:jc w:val="center"/>
              <w:rPr>
                <w:rFonts w:ascii="Times New Roman" w:eastAsia="Times New Roman" w:hAnsi="Times New Roman" w:cs="Times New Roman"/>
                <w:sz w:val="24"/>
                <w:szCs w:val="24"/>
              </w:rPr>
            </w:pPr>
            <w:r w:rsidRPr="002A1B7F">
              <w:rPr>
                <w:rFonts w:ascii="Times New Roman" w:eastAsia="Times New Roman" w:hAnsi="Times New Roman" w:cs="Times New Roman"/>
                <w:color w:val="000000"/>
                <w:sz w:val="24"/>
                <w:szCs w:val="24"/>
              </w:rPr>
              <w:t>értékelés</w:t>
            </w:r>
          </w:p>
        </w:tc>
      </w:tr>
      <w:tr w:rsidR="002A1B7F" w:rsidRPr="002A1B7F" w:rsidTr="00BE007C">
        <w:trPr>
          <w:trHeight w:val="346"/>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A1B7F" w:rsidRPr="002A1B7F" w:rsidRDefault="002A1B7F" w:rsidP="002A1B7F">
            <w:pPr>
              <w:spacing w:after="0" w:line="360" w:lineRule="auto"/>
              <w:rPr>
                <w:rFonts w:ascii="Times New Roman" w:eastAsia="Times New Roman" w:hAnsi="Times New Roman" w:cs="Times New Roman"/>
                <w:sz w:val="24"/>
                <w:szCs w:val="24"/>
              </w:rPr>
            </w:pPr>
            <w:r w:rsidRPr="002A1B7F">
              <w:rPr>
                <w:rFonts w:ascii="Times New Roman" w:eastAsia="Times New Roman" w:hAnsi="Times New Roman" w:cs="Times New Roman"/>
                <w:color w:val="000000"/>
                <w:sz w:val="24"/>
                <w:szCs w:val="24"/>
              </w:rPr>
              <w:t>90 – 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A1B7F" w:rsidRPr="002A1B7F" w:rsidRDefault="002A1B7F" w:rsidP="002A1B7F">
            <w:pPr>
              <w:spacing w:after="0" w:line="360" w:lineRule="auto"/>
              <w:rPr>
                <w:rFonts w:ascii="Times New Roman" w:eastAsia="Times New Roman" w:hAnsi="Times New Roman" w:cs="Times New Roman"/>
                <w:sz w:val="24"/>
                <w:szCs w:val="24"/>
              </w:rPr>
            </w:pPr>
            <w:r w:rsidRPr="002A1B7F">
              <w:rPr>
                <w:rFonts w:ascii="Times New Roman" w:eastAsia="Times New Roman" w:hAnsi="Times New Roman" w:cs="Times New Roman"/>
                <w:color w:val="000000"/>
                <w:sz w:val="24"/>
                <w:szCs w:val="24"/>
              </w:rPr>
              <w:t>jeles (5)</w:t>
            </w:r>
          </w:p>
        </w:tc>
      </w:tr>
      <w:tr w:rsidR="002A1B7F" w:rsidRPr="002A1B7F" w:rsidTr="00BE007C">
        <w:trPr>
          <w:trHeight w:val="36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A1B7F" w:rsidRPr="002A1B7F" w:rsidRDefault="002A1B7F" w:rsidP="002A1B7F">
            <w:pPr>
              <w:spacing w:after="0" w:line="360" w:lineRule="auto"/>
              <w:rPr>
                <w:rFonts w:ascii="Times New Roman" w:eastAsia="Times New Roman" w:hAnsi="Times New Roman" w:cs="Times New Roman"/>
                <w:sz w:val="24"/>
                <w:szCs w:val="24"/>
              </w:rPr>
            </w:pPr>
            <w:r w:rsidRPr="002A1B7F">
              <w:rPr>
                <w:rFonts w:ascii="Times New Roman" w:eastAsia="Times New Roman" w:hAnsi="Times New Roman" w:cs="Times New Roman"/>
                <w:color w:val="000000"/>
                <w:sz w:val="24"/>
                <w:szCs w:val="24"/>
              </w:rPr>
              <w:t>75 – 89%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A1B7F" w:rsidRPr="002A1B7F" w:rsidRDefault="002A1B7F" w:rsidP="002A1B7F">
            <w:pPr>
              <w:spacing w:after="0" w:line="360" w:lineRule="auto"/>
              <w:rPr>
                <w:rFonts w:ascii="Times New Roman" w:eastAsia="Times New Roman" w:hAnsi="Times New Roman" w:cs="Times New Roman"/>
                <w:sz w:val="24"/>
                <w:szCs w:val="24"/>
              </w:rPr>
            </w:pPr>
            <w:r w:rsidRPr="002A1B7F">
              <w:rPr>
                <w:rFonts w:ascii="Times New Roman" w:eastAsia="Times New Roman" w:hAnsi="Times New Roman" w:cs="Times New Roman"/>
                <w:color w:val="000000"/>
                <w:sz w:val="24"/>
                <w:szCs w:val="24"/>
              </w:rPr>
              <w:t>jó (4)</w:t>
            </w:r>
          </w:p>
        </w:tc>
      </w:tr>
      <w:tr w:rsidR="002A1B7F" w:rsidRPr="002A1B7F" w:rsidTr="00BE007C">
        <w:trPr>
          <w:trHeight w:val="346"/>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A1B7F" w:rsidRPr="002A1B7F" w:rsidRDefault="002A1B7F" w:rsidP="002A1B7F">
            <w:pPr>
              <w:spacing w:after="0" w:line="360" w:lineRule="auto"/>
              <w:rPr>
                <w:rFonts w:ascii="Times New Roman" w:eastAsia="Times New Roman" w:hAnsi="Times New Roman" w:cs="Times New Roman"/>
                <w:sz w:val="24"/>
                <w:szCs w:val="24"/>
              </w:rPr>
            </w:pPr>
            <w:r w:rsidRPr="002A1B7F">
              <w:rPr>
                <w:rFonts w:ascii="Times New Roman" w:eastAsia="Times New Roman" w:hAnsi="Times New Roman" w:cs="Times New Roman"/>
                <w:color w:val="000000"/>
                <w:sz w:val="24"/>
                <w:szCs w:val="24"/>
              </w:rPr>
              <w:t>60 – 74%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A1B7F" w:rsidRPr="002A1B7F" w:rsidRDefault="002A1B7F" w:rsidP="002A1B7F">
            <w:pPr>
              <w:spacing w:after="0" w:line="360" w:lineRule="auto"/>
              <w:rPr>
                <w:rFonts w:ascii="Times New Roman" w:eastAsia="Times New Roman" w:hAnsi="Times New Roman" w:cs="Times New Roman"/>
                <w:sz w:val="24"/>
                <w:szCs w:val="24"/>
              </w:rPr>
            </w:pPr>
            <w:r w:rsidRPr="002A1B7F">
              <w:rPr>
                <w:rFonts w:ascii="Times New Roman" w:eastAsia="Times New Roman" w:hAnsi="Times New Roman" w:cs="Times New Roman"/>
                <w:color w:val="000000"/>
                <w:sz w:val="24"/>
                <w:szCs w:val="24"/>
              </w:rPr>
              <w:t>közepes (3)</w:t>
            </w:r>
          </w:p>
        </w:tc>
      </w:tr>
      <w:tr w:rsidR="002A1B7F" w:rsidRPr="002A1B7F" w:rsidTr="00BE007C">
        <w:trPr>
          <w:trHeight w:val="36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A1B7F" w:rsidRPr="002A1B7F" w:rsidRDefault="002A1B7F" w:rsidP="002A1B7F">
            <w:pPr>
              <w:spacing w:after="0" w:line="360" w:lineRule="auto"/>
              <w:rPr>
                <w:rFonts w:ascii="Times New Roman" w:eastAsia="Times New Roman" w:hAnsi="Times New Roman" w:cs="Times New Roman"/>
                <w:sz w:val="24"/>
                <w:szCs w:val="24"/>
              </w:rPr>
            </w:pPr>
            <w:r w:rsidRPr="002A1B7F">
              <w:rPr>
                <w:rFonts w:ascii="Times New Roman" w:eastAsia="Times New Roman" w:hAnsi="Times New Roman" w:cs="Times New Roman"/>
                <w:color w:val="000000"/>
                <w:sz w:val="24"/>
                <w:szCs w:val="24"/>
              </w:rPr>
              <w:t>50 – 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A1B7F" w:rsidRPr="002A1B7F" w:rsidRDefault="002A1B7F" w:rsidP="002A1B7F">
            <w:pPr>
              <w:spacing w:after="0" w:line="360" w:lineRule="auto"/>
              <w:rPr>
                <w:rFonts w:ascii="Times New Roman" w:eastAsia="Times New Roman" w:hAnsi="Times New Roman" w:cs="Times New Roman"/>
                <w:sz w:val="24"/>
                <w:szCs w:val="24"/>
              </w:rPr>
            </w:pPr>
            <w:r w:rsidRPr="002A1B7F">
              <w:rPr>
                <w:rFonts w:ascii="Times New Roman" w:eastAsia="Times New Roman" w:hAnsi="Times New Roman" w:cs="Times New Roman"/>
                <w:color w:val="000000"/>
                <w:sz w:val="24"/>
                <w:szCs w:val="24"/>
              </w:rPr>
              <w:t>elégséges (2)</w:t>
            </w:r>
          </w:p>
        </w:tc>
      </w:tr>
      <w:tr w:rsidR="002A1B7F" w:rsidRPr="002A1B7F" w:rsidTr="00BE007C">
        <w:trPr>
          <w:trHeight w:val="346"/>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A1B7F" w:rsidRPr="002A1B7F" w:rsidRDefault="002A1B7F" w:rsidP="002A1B7F">
            <w:pPr>
              <w:spacing w:after="0" w:line="360" w:lineRule="auto"/>
              <w:rPr>
                <w:rFonts w:ascii="Times New Roman" w:eastAsia="Times New Roman" w:hAnsi="Times New Roman" w:cs="Times New Roman"/>
                <w:sz w:val="24"/>
                <w:szCs w:val="24"/>
              </w:rPr>
            </w:pPr>
            <w:r w:rsidRPr="002A1B7F">
              <w:rPr>
                <w:rFonts w:ascii="Times New Roman" w:eastAsia="Times New Roman" w:hAnsi="Times New Roman" w:cs="Times New Roman"/>
                <w:color w:val="000000"/>
                <w:sz w:val="24"/>
                <w:szCs w:val="24"/>
              </w:rPr>
              <w:t>0 – 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A1B7F" w:rsidRPr="002A1B7F" w:rsidRDefault="002A1B7F" w:rsidP="002A1B7F">
            <w:pPr>
              <w:spacing w:after="0" w:line="360" w:lineRule="auto"/>
              <w:rPr>
                <w:rFonts w:ascii="Times New Roman" w:eastAsia="Times New Roman" w:hAnsi="Times New Roman" w:cs="Times New Roman"/>
                <w:sz w:val="24"/>
                <w:szCs w:val="24"/>
              </w:rPr>
            </w:pPr>
            <w:r w:rsidRPr="002A1B7F">
              <w:rPr>
                <w:rFonts w:ascii="Times New Roman" w:eastAsia="Times New Roman" w:hAnsi="Times New Roman" w:cs="Times New Roman"/>
                <w:color w:val="000000"/>
                <w:sz w:val="24"/>
                <w:szCs w:val="24"/>
              </w:rPr>
              <w:t>elégtelen (1)</w:t>
            </w:r>
          </w:p>
        </w:tc>
      </w:tr>
    </w:tbl>
    <w:p w:rsidR="002A1B7F" w:rsidRPr="002A1B7F" w:rsidRDefault="002A1B7F" w:rsidP="002A1B7F">
      <w:pPr>
        <w:spacing w:after="0" w:line="360" w:lineRule="auto"/>
        <w:ind w:left="360"/>
        <w:jc w:val="both"/>
        <w:rPr>
          <w:rFonts w:ascii="Times New Roman" w:eastAsia="Calibri" w:hAnsi="Times New Roman" w:cs="Times New Roman"/>
          <w:sz w:val="24"/>
          <w:szCs w:val="24"/>
        </w:rPr>
      </w:pPr>
    </w:p>
    <w:p w:rsidR="002A1B7F" w:rsidRPr="002A1B7F" w:rsidRDefault="002A1B7F" w:rsidP="002A1B7F">
      <w:pPr>
        <w:spacing w:after="0" w:line="360" w:lineRule="auto"/>
        <w:ind w:left="360"/>
        <w:jc w:val="both"/>
        <w:rPr>
          <w:rFonts w:ascii="Times New Roman" w:eastAsia="Calibri" w:hAnsi="Times New Roman" w:cs="Times New Roman"/>
          <w:sz w:val="24"/>
          <w:szCs w:val="24"/>
        </w:rPr>
      </w:pPr>
      <w:r w:rsidRPr="002A1B7F">
        <w:rPr>
          <w:rFonts w:ascii="Times New Roman" w:eastAsia="Calibri" w:hAnsi="Times New Roman" w:cs="Times New Roman"/>
          <w:color w:val="000000"/>
          <w:sz w:val="24"/>
          <w:szCs w:val="24"/>
        </w:rPr>
        <w:t>A tanulók folyamatos felkészüléséhez szóbeli és írásbeli házi feladatokat adunk. A tantárgy specialitása ebben az évfolyamban a projektek készítése, egyénileg illetve csoportosan.</w:t>
      </w:r>
    </w:p>
    <w:p w:rsidR="002A1B7F" w:rsidRPr="002A1B7F" w:rsidRDefault="002A1B7F" w:rsidP="002A1B7F">
      <w:pPr>
        <w:spacing w:after="0" w:line="360" w:lineRule="auto"/>
        <w:ind w:left="360"/>
        <w:jc w:val="both"/>
        <w:rPr>
          <w:rFonts w:ascii="Times New Roman" w:eastAsia="Calibri" w:hAnsi="Times New Roman" w:cs="Times New Roman"/>
          <w:sz w:val="24"/>
          <w:szCs w:val="24"/>
        </w:rPr>
      </w:pPr>
    </w:p>
    <w:p w:rsidR="002A1B7F" w:rsidRPr="002A1B7F" w:rsidRDefault="002A1B7F" w:rsidP="002A1B7F">
      <w:pPr>
        <w:spacing w:after="0" w:line="360" w:lineRule="auto"/>
        <w:ind w:left="360"/>
        <w:jc w:val="both"/>
        <w:rPr>
          <w:rFonts w:ascii="Times New Roman" w:eastAsia="Calibri" w:hAnsi="Times New Roman" w:cs="Times New Roman"/>
          <w:sz w:val="24"/>
          <w:szCs w:val="24"/>
        </w:rPr>
      </w:pPr>
      <w:r w:rsidRPr="002A1B7F">
        <w:rPr>
          <w:rFonts w:ascii="Times New Roman" w:eastAsia="Calibri" w:hAnsi="Times New Roman" w:cs="Times New Roman"/>
          <w:b/>
          <w:bCs/>
          <w:color w:val="000000"/>
          <w:sz w:val="24"/>
          <w:szCs w:val="24"/>
        </w:rPr>
        <w:t>Tanórán kívüli tevékenységek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Versenyek</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Bekapcsolódunk a tanulmányi versenyekbe</w:t>
      </w:r>
    </w:p>
    <w:p w:rsidR="002A1B7F" w:rsidRPr="002A1B7F" w:rsidRDefault="002A1B7F" w:rsidP="002A1B7F">
      <w:pPr>
        <w:spacing w:after="0" w:line="360" w:lineRule="auto"/>
        <w:ind w:left="360"/>
        <w:jc w:val="both"/>
        <w:rPr>
          <w:rFonts w:ascii="Times New Roman" w:eastAsia="Calibri" w:hAnsi="Times New Roman" w:cs="Times New Roman"/>
          <w:sz w:val="24"/>
          <w:szCs w:val="24"/>
        </w:rPr>
      </w:pPr>
    </w:p>
    <w:p w:rsidR="002A1B7F" w:rsidRPr="002A1B7F" w:rsidRDefault="002A1B7F" w:rsidP="002A1B7F">
      <w:pPr>
        <w:spacing w:after="0" w:line="360" w:lineRule="auto"/>
        <w:ind w:left="360"/>
        <w:jc w:val="both"/>
        <w:rPr>
          <w:rFonts w:ascii="Times New Roman" w:eastAsia="Calibri" w:hAnsi="Times New Roman" w:cs="Times New Roman"/>
          <w:sz w:val="24"/>
          <w:szCs w:val="24"/>
        </w:rPr>
      </w:pPr>
      <w:r w:rsidRPr="002A1B7F">
        <w:rPr>
          <w:rFonts w:ascii="Times New Roman" w:eastAsia="Calibri" w:hAnsi="Times New Roman" w:cs="Times New Roman"/>
          <w:b/>
          <w:bCs/>
          <w:color w:val="000000"/>
          <w:sz w:val="24"/>
          <w:szCs w:val="24"/>
        </w:rPr>
        <w:t>A tankönyv kiválasztásának elvei</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 tankönyvek használatáról munkaközösségünk dönt.</w:t>
      </w:r>
    </w:p>
    <w:p w:rsidR="002A1B7F" w:rsidRPr="002A1B7F" w:rsidRDefault="002A1B7F" w:rsidP="002A1B7F">
      <w:pPr>
        <w:spacing w:after="0" w:line="360" w:lineRule="auto"/>
        <w:ind w:left="720" w:hanging="360"/>
        <w:jc w:val="both"/>
        <w:rPr>
          <w:rFonts w:ascii="Times New Roman" w:eastAsia="Calibri" w:hAnsi="Times New Roman" w:cs="Times New Roman"/>
          <w:sz w:val="24"/>
          <w:szCs w:val="24"/>
        </w:rPr>
      </w:pPr>
      <w:r w:rsidRPr="002A1B7F">
        <w:rPr>
          <w:rFonts w:ascii="Times New Roman" w:eastAsia="Calibri" w:hAnsi="Times New Roman" w:cs="Times New Roman"/>
          <w:sz w:val="24"/>
          <w:szCs w:val="24"/>
        </w:rPr>
        <w:t>amelyek megfelelnek a törvényi előírásoknak.</w:t>
      </w:r>
    </w:p>
    <w:p w:rsidR="002A1B7F" w:rsidRPr="002A1B7F" w:rsidRDefault="002A1B7F" w:rsidP="002A1B7F">
      <w:pPr>
        <w:spacing w:after="0" w:line="360" w:lineRule="auto"/>
        <w:ind w:left="360"/>
        <w:jc w:val="both"/>
        <w:rPr>
          <w:rFonts w:ascii="Times New Roman" w:eastAsia="Calibri" w:hAnsi="Times New Roman" w:cs="Times New Roman"/>
          <w:sz w:val="24"/>
          <w:szCs w:val="24"/>
        </w:rPr>
      </w:pPr>
    </w:p>
    <w:p w:rsidR="002A1B7F" w:rsidRPr="002A1B7F" w:rsidRDefault="002A1B7F" w:rsidP="002A1B7F">
      <w:pPr>
        <w:spacing w:after="0" w:line="360" w:lineRule="auto"/>
        <w:ind w:left="360"/>
        <w:jc w:val="both"/>
        <w:rPr>
          <w:rFonts w:ascii="Times New Roman" w:eastAsia="Calibri" w:hAnsi="Times New Roman" w:cs="Times New Roman"/>
          <w:sz w:val="24"/>
          <w:szCs w:val="24"/>
        </w:rPr>
      </w:pPr>
      <w:r w:rsidRPr="002A1B7F">
        <w:rPr>
          <w:rFonts w:ascii="Times New Roman" w:eastAsia="Calibri" w:hAnsi="Times New Roman" w:cs="Times New Roman"/>
          <w:b/>
          <w:bCs/>
          <w:color w:val="000000"/>
          <w:sz w:val="24"/>
          <w:szCs w:val="24"/>
        </w:rPr>
        <w:t>Érettségi követelmények</w:t>
      </w:r>
    </w:p>
    <w:p w:rsidR="002A1B7F" w:rsidRPr="002A1B7F" w:rsidRDefault="002A1B7F" w:rsidP="002A1B7F">
      <w:pPr>
        <w:spacing w:after="0" w:line="360" w:lineRule="auto"/>
        <w:ind w:left="360"/>
        <w:jc w:val="both"/>
        <w:rPr>
          <w:rFonts w:ascii="Times New Roman" w:eastAsia="Calibri" w:hAnsi="Times New Roman" w:cs="Times New Roman"/>
          <w:sz w:val="24"/>
          <w:szCs w:val="24"/>
        </w:rPr>
      </w:pPr>
    </w:p>
    <w:p w:rsidR="002A1B7F" w:rsidRPr="002A1B7F" w:rsidRDefault="002A1B7F" w:rsidP="002A1B7F">
      <w:pPr>
        <w:spacing w:after="0" w:line="360" w:lineRule="auto"/>
        <w:ind w:left="360"/>
        <w:jc w:val="both"/>
        <w:rPr>
          <w:rFonts w:ascii="Times New Roman" w:eastAsia="Calibri" w:hAnsi="Times New Roman" w:cs="Times New Roman"/>
          <w:sz w:val="24"/>
          <w:szCs w:val="24"/>
        </w:rPr>
      </w:pPr>
      <w:r w:rsidRPr="002A1B7F">
        <w:rPr>
          <w:rFonts w:ascii="Times New Roman" w:eastAsia="Calibri" w:hAnsi="Times New Roman" w:cs="Times New Roman"/>
          <w:color w:val="0000FF"/>
          <w:sz w:val="24"/>
          <w:szCs w:val="24"/>
          <w:u w:val="single"/>
        </w:rPr>
        <w:t>https://www.oktatas.hu/kozneveles/erettsegi/erettsegi_vizsgatargyak</w:t>
      </w:r>
    </w:p>
    <w:p w:rsidR="002A1B7F" w:rsidRPr="002A1B7F" w:rsidRDefault="002A1B7F" w:rsidP="002A1B7F">
      <w:pPr>
        <w:spacing w:after="0" w:line="360" w:lineRule="auto"/>
        <w:jc w:val="both"/>
        <w:rPr>
          <w:rFonts w:ascii="Times New Roman" w:eastAsia="Calibri" w:hAnsi="Times New Roman" w:cs="Times New Roman"/>
          <w:sz w:val="24"/>
          <w:szCs w:val="24"/>
        </w:rPr>
      </w:pPr>
    </w:p>
    <w:p w:rsidR="002A1B7F" w:rsidRPr="002A1B7F" w:rsidRDefault="002A1B7F" w:rsidP="002A1B7F">
      <w:pPr>
        <w:spacing w:after="0" w:line="360" w:lineRule="auto"/>
        <w:jc w:val="both"/>
        <w:rPr>
          <w:rFonts w:ascii="Times New Roman" w:eastAsia="Calibri" w:hAnsi="Times New Roman" w:cs="Times New Roman"/>
          <w:sz w:val="24"/>
          <w:szCs w:val="24"/>
        </w:rPr>
        <w:sectPr w:rsidR="002A1B7F" w:rsidRPr="002A1B7F" w:rsidSect="00A03EF9">
          <w:headerReference w:type="default" r:id="rId20"/>
          <w:pgSz w:w="11906" w:h="16838"/>
          <w:pgMar w:top="1417" w:right="1417" w:bottom="1417" w:left="1417" w:header="708" w:footer="708" w:gutter="0"/>
          <w:cols w:space="708"/>
          <w:docGrid w:linePitch="360"/>
        </w:sectPr>
      </w:pPr>
    </w:p>
    <w:p w:rsidR="002F5744" w:rsidRPr="002A1B7F" w:rsidRDefault="002F5744" w:rsidP="002A1B7F"/>
    <w:sectPr w:rsidR="002F5744" w:rsidRPr="002A1B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oto Sans Symbols">
    <w:altName w:val="Calibri"/>
    <w:charset w:val="00"/>
    <w:family w:val="auto"/>
    <w:pitch w:val="default"/>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78">
    <w:altName w:val="Times New Roman"/>
    <w:charset w:val="EE"/>
    <w:family w:val="auto"/>
    <w:pitch w:val="variable"/>
  </w:font>
  <w:font w:name="Lucida Grande">
    <w:altName w:val="Segoe UI"/>
    <w:charset w:val="00"/>
    <w:family w:val="auto"/>
    <w:pitch w:val="variable"/>
    <w:sig w:usb0="00000003" w:usb1="00000000" w:usb2="00000000" w:usb3="00000000" w:csb0="00000001" w:csb1="00000000"/>
  </w:font>
  <w:font w:name="ヒラギノ角ゴ Pro W3">
    <w:altName w:val="Arial Unicode MS"/>
    <w:charset w:val="80"/>
    <w:family w:val="auto"/>
    <w:pitch w:val="variable"/>
    <w:sig w:usb0="00000001" w:usb1="08070000" w:usb2="00000010" w:usb3="00000000" w:csb0="00020000" w:csb1="00000000"/>
  </w:font>
  <w:font w:name="OpenSymbol">
    <w:charset w:val="00"/>
    <w:family w:val="auto"/>
    <w:pitch w:val="variable"/>
    <w:sig w:usb0="800000AF" w:usb1="1001ECEA" w:usb2="00000000" w:usb3="00000000" w:csb0="80000001" w:csb1="00000000"/>
  </w:font>
  <w:font w:name="font276">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4992896"/>
      <w:docPartObj>
        <w:docPartGallery w:val="Page Numbers (Bottom of Page)"/>
        <w:docPartUnique/>
      </w:docPartObj>
    </w:sdtPr>
    <w:sdtEndPr/>
    <w:sdtContent>
      <w:p w:rsidR="00A9015C" w:rsidRDefault="002A1B7F">
        <w:pPr>
          <w:pStyle w:val="llb"/>
          <w:jc w:val="center"/>
        </w:pPr>
        <w:r>
          <w:fldChar w:fldCharType="begin"/>
        </w:r>
        <w:r>
          <w:instrText>PAGE   \* MERGEFORMAT</w:instrText>
        </w:r>
        <w:r>
          <w:fldChar w:fldCharType="separate"/>
        </w:r>
        <w:r>
          <w:rPr>
            <w:noProof/>
          </w:rPr>
          <w:t>272</w:t>
        </w:r>
        <w:r>
          <w:rPr>
            <w:noProof/>
          </w:rPr>
          <w:fldChar w:fldCharType="end"/>
        </w:r>
      </w:p>
    </w:sdtContent>
  </w:sdt>
  <w:p w:rsidR="00A9015C" w:rsidRDefault="002A1B7F" w:rsidP="00CA4910">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359567"/>
      <w:docPartObj>
        <w:docPartGallery w:val="Page Numbers (Bottom of Page)"/>
        <w:docPartUnique/>
      </w:docPartObj>
    </w:sdtPr>
    <w:sdtEndPr/>
    <w:sdtContent>
      <w:p w:rsidR="00A9015C" w:rsidRDefault="002A1B7F">
        <w:pPr>
          <w:pStyle w:val="llb"/>
          <w:jc w:val="center"/>
        </w:pPr>
        <w:r>
          <w:fldChar w:fldCharType="begin"/>
        </w:r>
        <w:r>
          <w:instrText>PAGE   \* MERGEFORMAT</w:instrText>
        </w:r>
        <w:r>
          <w:fldChar w:fldCharType="separate"/>
        </w:r>
        <w:r>
          <w:rPr>
            <w:noProof/>
          </w:rPr>
          <w:t>330</w:t>
        </w:r>
        <w:r>
          <w:fldChar w:fldCharType="end"/>
        </w:r>
      </w:p>
    </w:sdtContent>
  </w:sdt>
  <w:p w:rsidR="00A9015C" w:rsidRDefault="002A1B7F">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2A1B7F">
    <w:pPr>
      <w:pStyle w:val="ll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2A1B7F">
    <w:pPr>
      <w:pStyle w:val="llb"/>
      <w:jc w:val="center"/>
    </w:pPr>
    <w:r>
      <w:fldChar w:fldCharType="begin"/>
    </w:r>
    <w:r>
      <w:instrText xml:space="preserve"> PAGE </w:instrText>
    </w:r>
    <w:r>
      <w:fldChar w:fldCharType="separate"/>
    </w:r>
    <w:r>
      <w:rPr>
        <w:noProof/>
      </w:rPr>
      <w:t>493</w:t>
    </w:r>
    <w:r>
      <w:fldChar w:fldCharType="end"/>
    </w:r>
  </w:p>
  <w:p w:rsidR="00A9015C" w:rsidRDefault="002A1B7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2A1B7F"/>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Pr="00A62BDC" w:rsidRDefault="002A1B7F" w:rsidP="00D14365">
    <w:pPr>
      <w:pStyle w:val="lfej"/>
      <w:ind w:left="360" w:hanging="360"/>
    </w:pPr>
    <w:r>
      <w:t>Biológia négy</w:t>
    </w:r>
    <w:r w:rsidRPr="00A62BDC">
      <w:t xml:space="preserve"> évfolyamo</w:t>
    </w:r>
    <w:r>
      <w:t>s - gimnázium  általános</w:t>
    </w:r>
  </w:p>
  <w:p w:rsidR="00A9015C" w:rsidRDefault="002A1B7F" w:rsidP="004E38BF">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Pr="00A62BDC" w:rsidRDefault="002A1B7F" w:rsidP="00CA4910">
    <w:pPr>
      <w:pStyle w:val="lfej"/>
      <w:ind w:left="360" w:hanging="360"/>
    </w:pPr>
    <w:r>
      <w:t>Biológia Négy</w:t>
    </w:r>
    <w:r w:rsidRPr="00A62BDC">
      <w:t xml:space="preserve"> évfolyamos gimnázium – Természettudományi (</w:t>
    </w:r>
    <w:r>
      <w:t>A</w:t>
    </w:r>
    <w:r w:rsidRPr="00A62BDC">
      <w:t>)</w:t>
    </w:r>
  </w:p>
  <w:p w:rsidR="00A9015C" w:rsidRDefault="002A1B7F" w:rsidP="00CA4910">
    <w:pPr>
      <w:pStyle w:val="lfej"/>
    </w:pPr>
    <w: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Pr="00A62BDC" w:rsidRDefault="002A1B7F" w:rsidP="00CA4910">
    <w:pPr>
      <w:pStyle w:val="lfej"/>
      <w:ind w:left="360" w:hanging="360"/>
    </w:pPr>
    <w:r>
      <w:t xml:space="preserve">Biológia </w:t>
    </w:r>
    <w:r w:rsidRPr="00A62BDC">
      <w:t>Hat évfolyamos gimnázium – Természettudományi (A</w:t>
    </w:r>
    <w:r>
      <w:t xml:space="preserve"> osztály</w:t>
    </w:r>
    <w:r w:rsidRPr="00A62BDC">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2A1B7F">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2A1B7F">
    <w:pPr>
      <w:pStyle w:val="lfej"/>
      <w:ind w:left="360" w:hanging="360"/>
    </w:pPr>
    <w:r>
      <w:t>Biológia Hat évfolyamos gimnázium, Társadalomtudományi (B osztály)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2A1B7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2A1B7F">
    <w:pPr>
      <w:pStyle w:val="lfej"/>
      <w:ind w:left="360" w:hanging="360"/>
    </w:pPr>
    <w:r>
      <w:t>Biológia gimnázium 11. évfolyam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2708E5A"/>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Symbol"/>
        <w:smallCaps/>
        <w:color w:val="308AC2"/>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6" w15:restartNumberingAfterBreak="0">
    <w:nsid w:val="00000007"/>
    <w:multiLevelType w:val="multilevel"/>
    <w:tmpl w:val="00000007"/>
    <w:name w:val="WW8Num7"/>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7" w15:restartNumberingAfterBreak="0">
    <w:nsid w:val="00000008"/>
    <w:multiLevelType w:val="multilevel"/>
    <w:tmpl w:val="00000008"/>
    <w:name w:val="WW8Num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9" w15:restartNumberingAfterBreak="0">
    <w:nsid w:val="0000000A"/>
    <w:multiLevelType w:val="multilevel"/>
    <w:tmpl w:val="0000000A"/>
    <w:name w:val="WW8Num10"/>
    <w:lvl w:ilvl="0">
      <w:start w:val="1"/>
      <w:numFmt w:val="bullet"/>
      <w:lvlText w:val=""/>
      <w:lvlJc w:val="left"/>
      <w:pPr>
        <w:tabs>
          <w:tab w:val="num" w:pos="0"/>
        </w:tabs>
        <w:ind w:left="360" w:hanging="360"/>
      </w:pPr>
      <w:rPr>
        <w:rFonts w:ascii="Symbol" w:hAnsi="Symbol" w:cs="Symbol"/>
        <w:smallCaps/>
        <w:color w:val="308AC2"/>
        <w:sz w:val="22"/>
        <w:szCs w:val="2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308AC2"/>
        <w:sz w:val="22"/>
        <w:szCs w:val="22"/>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308AC2"/>
        <w:sz w:val="22"/>
        <w:szCs w:val="22"/>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0" w15:restartNumberingAfterBreak="0">
    <w:nsid w:val="0000000B"/>
    <w:multiLevelType w:val="multilevel"/>
    <w:tmpl w:val="0000000B"/>
    <w:name w:val="WW8Num11"/>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8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0D"/>
    <w:multiLevelType w:val="multilevel"/>
    <w:tmpl w:val="0000000D"/>
    <w:name w:val="WW8Num13"/>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15:restartNumberingAfterBreak="0">
    <w:nsid w:val="0000000E"/>
    <w:multiLevelType w:val="multilevel"/>
    <w:tmpl w:val="0000000E"/>
    <w:name w:val="WW8Num1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4" w15:restartNumberingAfterBreak="0">
    <w:nsid w:val="0000000F"/>
    <w:multiLevelType w:val="multilevel"/>
    <w:tmpl w:val="0000000F"/>
    <w:name w:val="WW8Num1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5" w15:restartNumberingAfterBreak="0">
    <w:nsid w:val="00000010"/>
    <w:multiLevelType w:val="multilevel"/>
    <w:tmpl w:val="00000010"/>
    <w:name w:val="WW8Num1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6" w15:restartNumberingAfterBreak="0">
    <w:nsid w:val="00000011"/>
    <w:multiLevelType w:val="multilevel"/>
    <w:tmpl w:val="00000011"/>
    <w:name w:val="WW8Num17"/>
    <w:lvl w:ilvl="0">
      <w:start w:val="1"/>
      <w:numFmt w:val="bullet"/>
      <w:lvlText w:val=""/>
      <w:lvlJc w:val="left"/>
      <w:pPr>
        <w:tabs>
          <w:tab w:val="num" w:pos="0"/>
        </w:tabs>
        <w:ind w:left="360" w:hanging="360"/>
      </w:pPr>
      <w:rPr>
        <w:rFonts w:ascii="Symbol" w:hAnsi="Symbol" w:cs="Symbol"/>
        <w:smallCaps/>
        <w:strike w:val="0"/>
        <w:dstrike w:val="0"/>
        <w:color w:val="308AC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7" w15:restartNumberingAfterBreak="0">
    <w:nsid w:val="00000012"/>
    <w:multiLevelType w:val="multilevel"/>
    <w:tmpl w:val="00000012"/>
    <w:name w:val="WW8Num18"/>
    <w:lvl w:ilvl="0">
      <w:start w:val="1"/>
      <w:numFmt w:val="bullet"/>
      <w:lvlText w:val=""/>
      <w:lvlJc w:val="left"/>
      <w:pPr>
        <w:tabs>
          <w:tab w:val="num" w:pos="0"/>
        </w:tabs>
        <w:ind w:left="360" w:hanging="360"/>
      </w:pPr>
      <w:rPr>
        <w:rFonts w:ascii="Symbol" w:hAnsi="Symbol" w:cs="Symbol"/>
        <w:smallCaps/>
        <w:color w:val="0070C0"/>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0070C0"/>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0070C0"/>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8" w15:restartNumberingAfterBreak="0">
    <w:nsid w:val="00000013"/>
    <w:multiLevelType w:val="multilevel"/>
    <w:tmpl w:val="00000013"/>
    <w:name w:val="WW8Num19"/>
    <w:lvl w:ilvl="0">
      <w:start w:val="1"/>
      <w:numFmt w:val="bullet"/>
      <w:lvlText w:val=""/>
      <w:lvlJc w:val="left"/>
      <w:pPr>
        <w:tabs>
          <w:tab w:val="num" w:pos="0"/>
        </w:tabs>
        <w:ind w:left="360" w:hanging="360"/>
      </w:pPr>
      <w:rPr>
        <w:rFonts w:ascii="Symbol" w:hAnsi="Symbol" w:cs="Symbol"/>
        <w:smallCaps/>
        <w:color w:val="0070C0"/>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0070C0"/>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0070C0"/>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9" w15:restartNumberingAfterBreak="0">
    <w:nsid w:val="00000014"/>
    <w:multiLevelType w:val="multilevel"/>
    <w:tmpl w:val="00000014"/>
    <w:name w:val="WW8Num20"/>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0" w15:restartNumberingAfterBreak="0">
    <w:nsid w:val="00000015"/>
    <w:multiLevelType w:val="multilevel"/>
    <w:tmpl w:val="00000015"/>
    <w:name w:val="WW8Num2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6"/>
    <w:multiLevelType w:val="multilevel"/>
    <w:tmpl w:val="00000016"/>
    <w:name w:val="WW8Num22"/>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2" w15:restartNumberingAfterBreak="0">
    <w:nsid w:val="00000017"/>
    <w:multiLevelType w:val="multilevel"/>
    <w:tmpl w:val="00000017"/>
    <w:name w:val="WW8Num2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3" w15:restartNumberingAfterBreak="0">
    <w:nsid w:val="00000018"/>
    <w:multiLevelType w:val="multilevel"/>
    <w:tmpl w:val="00000018"/>
    <w:name w:val="WW8Num2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4" w15:restartNumberingAfterBreak="0">
    <w:nsid w:val="00000019"/>
    <w:multiLevelType w:val="multilevel"/>
    <w:tmpl w:val="00000019"/>
    <w:name w:val="WW8Num2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5" w15:restartNumberingAfterBreak="0">
    <w:nsid w:val="0000001A"/>
    <w:multiLevelType w:val="multilevel"/>
    <w:tmpl w:val="0000001A"/>
    <w:name w:val="WW8Num2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6" w15:restartNumberingAfterBreak="0">
    <w:nsid w:val="0000001B"/>
    <w:multiLevelType w:val="multilevel"/>
    <w:tmpl w:val="0000001B"/>
    <w:name w:val="WW8Num27"/>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7" w15:restartNumberingAfterBreak="0">
    <w:nsid w:val="0000001C"/>
    <w:multiLevelType w:val="multilevel"/>
    <w:tmpl w:val="0000001C"/>
    <w:name w:val="WW8Num2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8" w15:restartNumberingAfterBreak="0">
    <w:nsid w:val="0000001D"/>
    <w:multiLevelType w:val="multilevel"/>
    <w:tmpl w:val="0000001D"/>
    <w:name w:val="WW8Num29"/>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9" w15:restartNumberingAfterBreak="0">
    <w:nsid w:val="0000001E"/>
    <w:multiLevelType w:val="multilevel"/>
    <w:tmpl w:val="0000001E"/>
    <w:name w:val="WW8Num30"/>
    <w:lvl w:ilvl="0">
      <w:start w:val="1"/>
      <w:numFmt w:val="bullet"/>
      <w:lvlText w:val=""/>
      <w:lvlJc w:val="left"/>
      <w:pPr>
        <w:tabs>
          <w:tab w:val="num" w:pos="0"/>
        </w:tabs>
        <w:ind w:left="360" w:hanging="360"/>
      </w:pPr>
      <w:rPr>
        <w:rFonts w:ascii="Symbol" w:hAnsi="Symbol" w:cs="Symbol"/>
        <w:sz w:val="24"/>
        <w:szCs w:val="24"/>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z w:val="24"/>
        <w:szCs w:val="24"/>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z w:val="24"/>
        <w:szCs w:val="24"/>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0" w15:restartNumberingAfterBreak="0">
    <w:nsid w:val="0000001F"/>
    <w:multiLevelType w:val="multilevel"/>
    <w:tmpl w:val="0000001F"/>
    <w:name w:val="WW8Num31"/>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1" w15:restartNumberingAfterBreak="0">
    <w:nsid w:val="00000020"/>
    <w:multiLevelType w:val="multilevel"/>
    <w:tmpl w:val="00000020"/>
    <w:name w:val="WW8Num32"/>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2" w15:restartNumberingAfterBreak="0">
    <w:nsid w:val="00000021"/>
    <w:multiLevelType w:val="multilevel"/>
    <w:tmpl w:val="00000021"/>
    <w:name w:val="WW8Num3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3" w15:restartNumberingAfterBreak="0">
    <w:nsid w:val="00000022"/>
    <w:multiLevelType w:val="multilevel"/>
    <w:tmpl w:val="00000022"/>
    <w:name w:val="WW8Num3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4" w15:restartNumberingAfterBreak="0">
    <w:nsid w:val="00000023"/>
    <w:multiLevelType w:val="multilevel"/>
    <w:tmpl w:val="00000023"/>
    <w:name w:val="WW8Num3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5" w15:restartNumberingAfterBreak="0">
    <w:nsid w:val="00000024"/>
    <w:multiLevelType w:val="multilevel"/>
    <w:tmpl w:val="00000024"/>
    <w:name w:val="WW8Num36"/>
    <w:lvl w:ilvl="0">
      <w:start w:val="1"/>
      <w:numFmt w:val="bullet"/>
      <w:lvlText w:val=""/>
      <w:lvlJc w:val="left"/>
      <w:pPr>
        <w:tabs>
          <w:tab w:val="num" w:pos="0"/>
        </w:tabs>
        <w:ind w:left="6" w:hanging="360"/>
      </w:pPr>
      <w:rPr>
        <w:rFonts w:ascii="Symbol" w:hAnsi="Symbol" w:cs="Symbol"/>
      </w:rPr>
    </w:lvl>
    <w:lvl w:ilvl="1">
      <w:start w:val="1"/>
      <w:numFmt w:val="bullet"/>
      <w:lvlText w:val="o"/>
      <w:lvlJc w:val="left"/>
      <w:pPr>
        <w:tabs>
          <w:tab w:val="num" w:pos="0"/>
        </w:tabs>
        <w:ind w:left="726" w:hanging="360"/>
      </w:pPr>
      <w:rPr>
        <w:rFonts w:ascii="Courier New" w:hAnsi="Courier New" w:cs="Courier New"/>
      </w:rPr>
    </w:lvl>
    <w:lvl w:ilvl="2">
      <w:start w:val="1"/>
      <w:numFmt w:val="bullet"/>
      <w:lvlText w:val=""/>
      <w:lvlJc w:val="left"/>
      <w:pPr>
        <w:tabs>
          <w:tab w:val="num" w:pos="0"/>
        </w:tabs>
        <w:ind w:left="1446" w:hanging="360"/>
      </w:pPr>
      <w:rPr>
        <w:rFonts w:ascii="Wingdings" w:hAnsi="Wingdings" w:cs="Wingdings"/>
      </w:rPr>
    </w:lvl>
    <w:lvl w:ilvl="3">
      <w:start w:val="1"/>
      <w:numFmt w:val="bullet"/>
      <w:lvlText w:val=""/>
      <w:lvlJc w:val="left"/>
      <w:pPr>
        <w:tabs>
          <w:tab w:val="num" w:pos="0"/>
        </w:tabs>
        <w:ind w:left="2166" w:hanging="360"/>
      </w:pPr>
      <w:rPr>
        <w:rFonts w:ascii="Symbol" w:hAnsi="Symbol" w:cs="Symbol"/>
      </w:rPr>
    </w:lvl>
    <w:lvl w:ilvl="4">
      <w:start w:val="1"/>
      <w:numFmt w:val="bullet"/>
      <w:lvlText w:val="o"/>
      <w:lvlJc w:val="left"/>
      <w:pPr>
        <w:tabs>
          <w:tab w:val="num" w:pos="0"/>
        </w:tabs>
        <w:ind w:left="2886" w:hanging="360"/>
      </w:pPr>
      <w:rPr>
        <w:rFonts w:ascii="Courier New" w:hAnsi="Courier New" w:cs="Courier New"/>
      </w:rPr>
    </w:lvl>
    <w:lvl w:ilvl="5">
      <w:start w:val="1"/>
      <w:numFmt w:val="bullet"/>
      <w:lvlText w:val=""/>
      <w:lvlJc w:val="left"/>
      <w:pPr>
        <w:tabs>
          <w:tab w:val="num" w:pos="0"/>
        </w:tabs>
        <w:ind w:left="3606" w:hanging="360"/>
      </w:pPr>
      <w:rPr>
        <w:rFonts w:ascii="Wingdings" w:hAnsi="Wingdings" w:cs="Wingdings"/>
      </w:rPr>
    </w:lvl>
    <w:lvl w:ilvl="6">
      <w:start w:val="1"/>
      <w:numFmt w:val="bullet"/>
      <w:lvlText w:val=""/>
      <w:lvlJc w:val="left"/>
      <w:pPr>
        <w:tabs>
          <w:tab w:val="num" w:pos="0"/>
        </w:tabs>
        <w:ind w:left="4326" w:hanging="360"/>
      </w:pPr>
      <w:rPr>
        <w:rFonts w:ascii="Symbol" w:hAnsi="Symbol" w:cs="Symbol"/>
      </w:rPr>
    </w:lvl>
    <w:lvl w:ilvl="7">
      <w:start w:val="1"/>
      <w:numFmt w:val="bullet"/>
      <w:lvlText w:val="o"/>
      <w:lvlJc w:val="left"/>
      <w:pPr>
        <w:tabs>
          <w:tab w:val="num" w:pos="0"/>
        </w:tabs>
        <w:ind w:left="5046" w:hanging="360"/>
      </w:pPr>
      <w:rPr>
        <w:rFonts w:ascii="Courier New" w:hAnsi="Courier New" w:cs="Courier New"/>
      </w:rPr>
    </w:lvl>
    <w:lvl w:ilvl="8">
      <w:start w:val="1"/>
      <w:numFmt w:val="bullet"/>
      <w:lvlText w:val=""/>
      <w:lvlJc w:val="left"/>
      <w:pPr>
        <w:tabs>
          <w:tab w:val="num" w:pos="0"/>
        </w:tabs>
        <w:ind w:left="5766" w:hanging="360"/>
      </w:pPr>
      <w:rPr>
        <w:rFonts w:ascii="Wingdings" w:hAnsi="Wingdings" w:cs="Wingdings"/>
      </w:rPr>
    </w:lvl>
  </w:abstractNum>
  <w:abstractNum w:abstractNumId="36" w15:restartNumberingAfterBreak="0">
    <w:nsid w:val="00000025"/>
    <w:multiLevelType w:val="multilevel"/>
    <w:tmpl w:val="00000025"/>
    <w:name w:val="WW8Num37"/>
    <w:lvl w:ilvl="0">
      <w:start w:val="1"/>
      <w:numFmt w:val="bullet"/>
      <w:lvlText w:val=""/>
      <w:lvlJc w:val="left"/>
      <w:pPr>
        <w:tabs>
          <w:tab w:val="num" w:pos="0"/>
        </w:tabs>
        <w:ind w:left="351" w:hanging="360"/>
      </w:pPr>
      <w:rPr>
        <w:rFonts w:ascii="Symbol" w:hAnsi="Symbol" w:cs="Symbol"/>
      </w:rPr>
    </w:lvl>
    <w:lvl w:ilvl="1">
      <w:start w:val="1"/>
      <w:numFmt w:val="bullet"/>
      <w:lvlText w:val="o"/>
      <w:lvlJc w:val="left"/>
      <w:pPr>
        <w:tabs>
          <w:tab w:val="num" w:pos="0"/>
        </w:tabs>
        <w:ind w:left="369" w:hanging="360"/>
      </w:pPr>
      <w:rPr>
        <w:rFonts w:ascii="Courier New" w:hAnsi="Courier New" w:cs="Courier New"/>
      </w:rPr>
    </w:lvl>
    <w:lvl w:ilvl="2">
      <w:start w:val="1"/>
      <w:numFmt w:val="bullet"/>
      <w:lvlText w:val=""/>
      <w:lvlJc w:val="left"/>
      <w:pPr>
        <w:tabs>
          <w:tab w:val="num" w:pos="0"/>
        </w:tabs>
        <w:ind w:left="1089" w:hanging="360"/>
      </w:pPr>
      <w:rPr>
        <w:rFonts w:ascii="Wingdings" w:hAnsi="Wingdings" w:cs="Wingdings"/>
      </w:rPr>
    </w:lvl>
    <w:lvl w:ilvl="3">
      <w:start w:val="1"/>
      <w:numFmt w:val="bullet"/>
      <w:lvlText w:val=""/>
      <w:lvlJc w:val="left"/>
      <w:pPr>
        <w:tabs>
          <w:tab w:val="num" w:pos="0"/>
        </w:tabs>
        <w:ind w:left="1809" w:hanging="360"/>
      </w:pPr>
      <w:rPr>
        <w:rFonts w:ascii="Symbol" w:hAnsi="Symbol" w:cs="Symbol"/>
      </w:rPr>
    </w:lvl>
    <w:lvl w:ilvl="4">
      <w:start w:val="1"/>
      <w:numFmt w:val="bullet"/>
      <w:lvlText w:val="o"/>
      <w:lvlJc w:val="left"/>
      <w:pPr>
        <w:tabs>
          <w:tab w:val="num" w:pos="0"/>
        </w:tabs>
        <w:ind w:left="2529" w:hanging="360"/>
      </w:pPr>
      <w:rPr>
        <w:rFonts w:ascii="Courier New" w:hAnsi="Courier New" w:cs="Courier New"/>
      </w:rPr>
    </w:lvl>
    <w:lvl w:ilvl="5">
      <w:start w:val="1"/>
      <w:numFmt w:val="bullet"/>
      <w:lvlText w:val=""/>
      <w:lvlJc w:val="left"/>
      <w:pPr>
        <w:tabs>
          <w:tab w:val="num" w:pos="0"/>
        </w:tabs>
        <w:ind w:left="3249" w:hanging="360"/>
      </w:pPr>
      <w:rPr>
        <w:rFonts w:ascii="Wingdings" w:hAnsi="Wingdings" w:cs="Wingdings"/>
      </w:rPr>
    </w:lvl>
    <w:lvl w:ilvl="6">
      <w:start w:val="1"/>
      <w:numFmt w:val="bullet"/>
      <w:lvlText w:val=""/>
      <w:lvlJc w:val="left"/>
      <w:pPr>
        <w:tabs>
          <w:tab w:val="num" w:pos="0"/>
        </w:tabs>
        <w:ind w:left="3969" w:hanging="360"/>
      </w:pPr>
      <w:rPr>
        <w:rFonts w:ascii="Symbol" w:hAnsi="Symbol" w:cs="Symbol"/>
      </w:rPr>
    </w:lvl>
    <w:lvl w:ilvl="7">
      <w:start w:val="1"/>
      <w:numFmt w:val="bullet"/>
      <w:lvlText w:val="o"/>
      <w:lvlJc w:val="left"/>
      <w:pPr>
        <w:tabs>
          <w:tab w:val="num" w:pos="0"/>
        </w:tabs>
        <w:ind w:left="4689" w:hanging="360"/>
      </w:pPr>
      <w:rPr>
        <w:rFonts w:ascii="Courier New" w:hAnsi="Courier New" w:cs="Courier New"/>
      </w:rPr>
    </w:lvl>
    <w:lvl w:ilvl="8">
      <w:start w:val="1"/>
      <w:numFmt w:val="bullet"/>
      <w:lvlText w:val=""/>
      <w:lvlJc w:val="left"/>
      <w:pPr>
        <w:tabs>
          <w:tab w:val="num" w:pos="0"/>
        </w:tabs>
        <w:ind w:left="5409" w:hanging="360"/>
      </w:pPr>
      <w:rPr>
        <w:rFonts w:ascii="Wingdings" w:hAnsi="Wingdings" w:cs="Wingdings"/>
      </w:rPr>
    </w:lvl>
  </w:abstractNum>
  <w:abstractNum w:abstractNumId="37" w15:restartNumberingAfterBreak="0">
    <w:nsid w:val="00000026"/>
    <w:multiLevelType w:val="multilevel"/>
    <w:tmpl w:val="00000026"/>
    <w:name w:val="WW8Num3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8" w15:restartNumberingAfterBreak="0">
    <w:nsid w:val="0EF50CD1"/>
    <w:multiLevelType w:val="multilevel"/>
    <w:tmpl w:val="4D5EA42C"/>
    <w:lvl w:ilvl="0">
      <w:start w:val="4"/>
      <w:numFmt w:val="bullet"/>
      <w:pStyle w:val="listaszer"/>
      <w:lvlText w:val="-"/>
      <w:lvlJc w:val="left"/>
      <w:pPr>
        <w:ind w:left="720" w:hanging="360"/>
      </w:pPr>
      <w:rPr>
        <w:rFonts w:ascii="Symbol" w:eastAsiaTheme="minorHAnsi" w:hAnsi="Symbol" w:hint="default"/>
        <w:i/>
      </w:rPr>
    </w:lvl>
    <w:lvl w:ilvl="1">
      <w:start w:val="1"/>
      <w:numFmt w:val="bullet"/>
      <w:lvlText w:val=""/>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104A138F"/>
    <w:multiLevelType w:val="hybridMultilevel"/>
    <w:tmpl w:val="948EABD6"/>
    <w:lvl w:ilvl="0" w:tplc="0818FF5E">
      <w:start w:val="1"/>
      <w:numFmt w:val="bullet"/>
      <w:lvlText w:val=""/>
      <w:lvlJc w:val="left"/>
      <w:pPr>
        <w:ind w:left="720" w:hanging="360"/>
      </w:pPr>
      <w:rPr>
        <w:rFonts w:ascii="Symbol" w:hAnsi="Symbol" w:hint="default"/>
      </w:rPr>
    </w:lvl>
    <w:lvl w:ilvl="1" w:tplc="B1EC59B4">
      <w:start w:val="1"/>
      <w:numFmt w:val="bullet"/>
      <w:pStyle w:val="alpontalistaszerfelsorolsban"/>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113A19E3"/>
    <w:multiLevelType w:val="hybridMultilevel"/>
    <w:tmpl w:val="70D88E5E"/>
    <w:lvl w:ilvl="0" w:tplc="F688528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134B6AD7"/>
    <w:multiLevelType w:val="hybridMultilevel"/>
    <w:tmpl w:val="F7C4DC5A"/>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2" w15:restartNumberingAfterBreak="0">
    <w:nsid w:val="15371273"/>
    <w:multiLevelType w:val="hybridMultilevel"/>
    <w:tmpl w:val="CB0E6610"/>
    <w:lvl w:ilvl="0" w:tplc="EB14F9CC">
      <w:numFmt w:val="bullet"/>
      <w:pStyle w:val="minusz1"/>
      <w:lvlText w:val=""/>
      <w:lvlJc w:val="left"/>
      <w:pPr>
        <w:tabs>
          <w:tab w:val="num" w:pos="664"/>
        </w:tabs>
        <w:ind w:left="664" w:hanging="380"/>
      </w:pPr>
      <w:rPr>
        <w:rFonts w:ascii="Symbol" w:eastAsia="Times New Roman" w:hAnsi="Symbol"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Times New Roman" w:hint="default"/>
      </w:rPr>
    </w:lvl>
    <w:lvl w:ilvl="3" w:tplc="040E0001">
      <w:start w:val="1"/>
      <w:numFmt w:val="bullet"/>
      <w:lvlText w:val=""/>
      <w:lvlJc w:val="left"/>
      <w:pPr>
        <w:tabs>
          <w:tab w:val="num" w:pos="2880"/>
        </w:tabs>
        <w:ind w:left="2880" w:hanging="360"/>
      </w:pPr>
      <w:rPr>
        <w:rFonts w:ascii="Symbol" w:hAnsi="Symbol" w:cs="Times New Roman"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Times New Roman" w:hint="default"/>
      </w:rPr>
    </w:lvl>
    <w:lvl w:ilvl="6" w:tplc="040E0001">
      <w:start w:val="1"/>
      <w:numFmt w:val="bullet"/>
      <w:lvlText w:val=""/>
      <w:lvlJc w:val="left"/>
      <w:pPr>
        <w:tabs>
          <w:tab w:val="num" w:pos="5040"/>
        </w:tabs>
        <w:ind w:left="5040" w:hanging="360"/>
      </w:pPr>
      <w:rPr>
        <w:rFonts w:ascii="Symbol" w:hAnsi="Symbol" w:cs="Times New Roman"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Times New Roman" w:hint="default"/>
      </w:rPr>
    </w:lvl>
  </w:abstractNum>
  <w:abstractNum w:abstractNumId="43" w15:restartNumberingAfterBreak="0">
    <w:nsid w:val="178F0715"/>
    <w:multiLevelType w:val="hybridMultilevel"/>
    <w:tmpl w:val="9782C8C2"/>
    <w:lvl w:ilvl="0" w:tplc="040E000F">
      <w:start w:val="1"/>
      <w:numFmt w:val="decimal"/>
      <w:pStyle w:val="ptty"/>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19590EB0"/>
    <w:multiLevelType w:val="hybridMultilevel"/>
    <w:tmpl w:val="E0B08226"/>
    <w:lvl w:ilvl="0" w:tplc="A614F1A0">
      <w:start w:val="1"/>
      <w:numFmt w:val="bullet"/>
      <w:lvlText w:val=""/>
      <w:lvlJc w:val="left"/>
      <w:pPr>
        <w:ind w:left="643"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1C8A13A8"/>
    <w:multiLevelType w:val="hybridMultilevel"/>
    <w:tmpl w:val="24983638"/>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6" w15:restartNumberingAfterBreak="0">
    <w:nsid w:val="1D620098"/>
    <w:multiLevelType w:val="hybridMultilevel"/>
    <w:tmpl w:val="EFBA60BE"/>
    <w:lvl w:ilvl="0" w:tplc="E960B9A2">
      <w:start w:val="1"/>
      <w:numFmt w:val="bullet"/>
      <w:lvlText w:val=""/>
      <w:lvlJc w:val="left"/>
      <w:pPr>
        <w:ind w:left="360" w:hanging="360"/>
      </w:pPr>
      <w:rPr>
        <w:rFonts w:ascii="Symbol" w:hAnsi="Symbol" w:hint="default"/>
      </w:rPr>
    </w:lvl>
    <w:lvl w:ilvl="1" w:tplc="A844EBCE"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7" w15:restartNumberingAfterBreak="0">
    <w:nsid w:val="1DFD25D8"/>
    <w:multiLevelType w:val="hybridMultilevel"/>
    <w:tmpl w:val="112E5CE0"/>
    <w:lvl w:ilvl="0" w:tplc="C3B21BD2">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8" w15:restartNumberingAfterBreak="0">
    <w:nsid w:val="23732028"/>
    <w:multiLevelType w:val="hybridMultilevel"/>
    <w:tmpl w:val="99B65DFC"/>
    <w:lvl w:ilvl="0" w:tplc="C3B21BD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15:restartNumberingAfterBreak="0">
    <w:nsid w:val="24673B3C"/>
    <w:multiLevelType w:val="hybridMultilevel"/>
    <w:tmpl w:val="333CDE18"/>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0" w15:restartNumberingAfterBreak="0">
    <w:nsid w:val="28754052"/>
    <w:multiLevelType w:val="hybridMultilevel"/>
    <w:tmpl w:val="49D4CDD8"/>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1" w15:restartNumberingAfterBreak="0">
    <w:nsid w:val="29FA21D3"/>
    <w:multiLevelType w:val="hybridMultilevel"/>
    <w:tmpl w:val="BEC4E71A"/>
    <w:lvl w:ilvl="0" w:tplc="7A28CC12">
      <w:start w:val="1"/>
      <w:numFmt w:val="bullet"/>
      <w:lvlText w:val=""/>
      <w:lvlJc w:val="left"/>
      <w:pPr>
        <w:ind w:left="6" w:hanging="360"/>
      </w:pPr>
      <w:rPr>
        <w:rFonts w:ascii="Symbol" w:hAnsi="Symbol" w:hint="default"/>
      </w:rPr>
    </w:lvl>
    <w:lvl w:ilvl="1" w:tplc="040E0003" w:tentative="1">
      <w:start w:val="1"/>
      <w:numFmt w:val="bullet"/>
      <w:lvlText w:val="o"/>
      <w:lvlJc w:val="left"/>
      <w:pPr>
        <w:ind w:left="726" w:hanging="360"/>
      </w:pPr>
      <w:rPr>
        <w:rFonts w:ascii="Courier New" w:hAnsi="Courier New" w:cs="Courier New" w:hint="default"/>
      </w:rPr>
    </w:lvl>
    <w:lvl w:ilvl="2" w:tplc="040E0005" w:tentative="1">
      <w:start w:val="1"/>
      <w:numFmt w:val="bullet"/>
      <w:lvlText w:val=""/>
      <w:lvlJc w:val="left"/>
      <w:pPr>
        <w:ind w:left="1446" w:hanging="360"/>
      </w:pPr>
      <w:rPr>
        <w:rFonts w:ascii="Wingdings" w:hAnsi="Wingdings" w:hint="default"/>
      </w:rPr>
    </w:lvl>
    <w:lvl w:ilvl="3" w:tplc="040E0001" w:tentative="1">
      <w:start w:val="1"/>
      <w:numFmt w:val="bullet"/>
      <w:lvlText w:val=""/>
      <w:lvlJc w:val="left"/>
      <w:pPr>
        <w:ind w:left="2166" w:hanging="360"/>
      </w:pPr>
      <w:rPr>
        <w:rFonts w:ascii="Symbol" w:hAnsi="Symbol" w:hint="default"/>
      </w:rPr>
    </w:lvl>
    <w:lvl w:ilvl="4" w:tplc="040E0003" w:tentative="1">
      <w:start w:val="1"/>
      <w:numFmt w:val="bullet"/>
      <w:lvlText w:val="o"/>
      <w:lvlJc w:val="left"/>
      <w:pPr>
        <w:ind w:left="2886" w:hanging="360"/>
      </w:pPr>
      <w:rPr>
        <w:rFonts w:ascii="Courier New" w:hAnsi="Courier New" w:cs="Courier New" w:hint="default"/>
      </w:rPr>
    </w:lvl>
    <w:lvl w:ilvl="5" w:tplc="040E0005" w:tentative="1">
      <w:start w:val="1"/>
      <w:numFmt w:val="bullet"/>
      <w:lvlText w:val=""/>
      <w:lvlJc w:val="left"/>
      <w:pPr>
        <w:ind w:left="3606" w:hanging="360"/>
      </w:pPr>
      <w:rPr>
        <w:rFonts w:ascii="Wingdings" w:hAnsi="Wingdings" w:hint="default"/>
      </w:rPr>
    </w:lvl>
    <w:lvl w:ilvl="6" w:tplc="040E0001" w:tentative="1">
      <w:start w:val="1"/>
      <w:numFmt w:val="bullet"/>
      <w:lvlText w:val=""/>
      <w:lvlJc w:val="left"/>
      <w:pPr>
        <w:ind w:left="4326" w:hanging="360"/>
      </w:pPr>
      <w:rPr>
        <w:rFonts w:ascii="Symbol" w:hAnsi="Symbol" w:hint="default"/>
      </w:rPr>
    </w:lvl>
    <w:lvl w:ilvl="7" w:tplc="040E0003" w:tentative="1">
      <w:start w:val="1"/>
      <w:numFmt w:val="bullet"/>
      <w:lvlText w:val="o"/>
      <w:lvlJc w:val="left"/>
      <w:pPr>
        <w:ind w:left="5046" w:hanging="360"/>
      </w:pPr>
      <w:rPr>
        <w:rFonts w:ascii="Courier New" w:hAnsi="Courier New" w:cs="Courier New" w:hint="default"/>
      </w:rPr>
    </w:lvl>
    <w:lvl w:ilvl="8" w:tplc="040E0005" w:tentative="1">
      <w:start w:val="1"/>
      <w:numFmt w:val="bullet"/>
      <w:lvlText w:val=""/>
      <w:lvlJc w:val="left"/>
      <w:pPr>
        <w:ind w:left="5766" w:hanging="360"/>
      </w:pPr>
      <w:rPr>
        <w:rFonts w:ascii="Wingdings" w:hAnsi="Wingdings" w:hint="default"/>
      </w:rPr>
    </w:lvl>
  </w:abstractNum>
  <w:abstractNum w:abstractNumId="52" w15:restartNumberingAfterBreak="0">
    <w:nsid w:val="2C697648"/>
    <w:multiLevelType w:val="hybridMultilevel"/>
    <w:tmpl w:val="E2C683D4"/>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3" w15:restartNumberingAfterBreak="0">
    <w:nsid w:val="2D4870D1"/>
    <w:multiLevelType w:val="hybridMultilevel"/>
    <w:tmpl w:val="A70863B2"/>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4" w15:restartNumberingAfterBreak="0">
    <w:nsid w:val="2F255703"/>
    <w:multiLevelType w:val="hybridMultilevel"/>
    <w:tmpl w:val="C2663BD4"/>
    <w:lvl w:ilvl="0" w:tplc="838E4E46">
      <w:start w:val="1"/>
      <w:numFmt w:val="upperLetter"/>
      <w:pStyle w:val="ABC"/>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5" w15:restartNumberingAfterBreak="0">
    <w:nsid w:val="2F67517C"/>
    <w:multiLevelType w:val="hybridMultilevel"/>
    <w:tmpl w:val="90D6E92A"/>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6" w15:restartNumberingAfterBreak="0">
    <w:nsid w:val="314322FE"/>
    <w:multiLevelType w:val="hybridMultilevel"/>
    <w:tmpl w:val="C4FED97A"/>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7" w15:restartNumberingAfterBreak="0">
    <w:nsid w:val="315D7750"/>
    <w:multiLevelType w:val="hybridMultilevel"/>
    <w:tmpl w:val="9CF284E8"/>
    <w:lvl w:ilvl="0" w:tplc="2E7814F2">
      <w:start w:val="1"/>
      <w:numFmt w:val="bullet"/>
      <w:lvlText w:val="­"/>
      <w:lvlJc w:val="left"/>
      <w:pPr>
        <w:ind w:left="360" w:hanging="360"/>
      </w:pPr>
      <w:rPr>
        <w:rFonts w:ascii="Courier New" w:hAnsi="Courier New"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8" w15:restartNumberingAfterBreak="0">
    <w:nsid w:val="37E16163"/>
    <w:multiLevelType w:val="hybridMultilevel"/>
    <w:tmpl w:val="A13ACCB6"/>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9" w15:restartNumberingAfterBreak="0">
    <w:nsid w:val="397F057A"/>
    <w:multiLevelType w:val="hybridMultilevel"/>
    <w:tmpl w:val="599AF864"/>
    <w:lvl w:ilvl="0" w:tplc="A326886E">
      <w:start w:val="1"/>
      <w:numFmt w:val="lowerLetter"/>
      <w:pStyle w:val="abc0"/>
      <w:lvlText w:val="%1)"/>
      <w:lvlJc w:val="left"/>
      <w:pPr>
        <w:ind w:left="717"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39C15581"/>
    <w:multiLevelType w:val="hybridMultilevel"/>
    <w:tmpl w:val="242C2F68"/>
    <w:lvl w:ilvl="0" w:tplc="B0761F78">
      <w:numFmt w:val="bullet"/>
      <w:lvlText w:val="—"/>
      <w:lvlJc w:val="left"/>
      <w:pPr>
        <w:ind w:left="720" w:hanging="360"/>
      </w:pPr>
      <w:rPr>
        <w:rFonts w:ascii="Calibri" w:eastAsia="Times New Roman" w:hAnsi="Calibri" w:hint="default"/>
      </w:rPr>
    </w:lvl>
    <w:lvl w:ilvl="1" w:tplc="26FC195E">
      <w:start w:val="1"/>
      <w:numFmt w:val="bullet"/>
      <w:pStyle w:val="felsorols-ptty"/>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15:restartNumberingAfterBreak="0">
    <w:nsid w:val="39CA2E1E"/>
    <w:multiLevelType w:val="hybridMultilevel"/>
    <w:tmpl w:val="D56C35C2"/>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2" w15:restartNumberingAfterBreak="0">
    <w:nsid w:val="3C583CE5"/>
    <w:multiLevelType w:val="hybridMultilevel"/>
    <w:tmpl w:val="D8607C62"/>
    <w:lvl w:ilvl="0" w:tplc="18027398">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3" w15:restartNumberingAfterBreak="0">
    <w:nsid w:val="3C7C26D1"/>
    <w:multiLevelType w:val="hybridMultilevel"/>
    <w:tmpl w:val="BD1EA1E8"/>
    <w:lvl w:ilvl="0" w:tplc="EED4F37E">
      <w:start w:val="1"/>
      <w:numFmt w:val="bullet"/>
      <w:pStyle w:val="-felsorols"/>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4" w15:restartNumberingAfterBreak="0">
    <w:nsid w:val="3DEC4C17"/>
    <w:multiLevelType w:val="multilevel"/>
    <w:tmpl w:val="A3DA52A4"/>
    <w:lvl w:ilvl="0">
      <w:start w:val="1"/>
      <w:numFmt w:val="decimal"/>
      <w:pStyle w:val="szmoz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5" w15:restartNumberingAfterBreak="0">
    <w:nsid w:val="40E261B9"/>
    <w:multiLevelType w:val="hybridMultilevel"/>
    <w:tmpl w:val="DC787122"/>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6" w15:restartNumberingAfterBreak="0">
    <w:nsid w:val="451F7FFE"/>
    <w:multiLevelType w:val="hybridMultilevel"/>
    <w:tmpl w:val="04C43960"/>
    <w:lvl w:ilvl="0" w:tplc="7D72EB20">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7" w15:restartNumberingAfterBreak="0">
    <w:nsid w:val="483C5FEC"/>
    <w:multiLevelType w:val="hybridMultilevel"/>
    <w:tmpl w:val="7DA006E4"/>
    <w:lvl w:ilvl="0" w:tplc="C3B21BD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8" w15:restartNumberingAfterBreak="0">
    <w:nsid w:val="4DC41278"/>
    <w:multiLevelType w:val="hybridMultilevel"/>
    <w:tmpl w:val="575E08D2"/>
    <w:lvl w:ilvl="0" w:tplc="C3B21BD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4F1F1396"/>
    <w:multiLevelType w:val="hybridMultilevel"/>
    <w:tmpl w:val="3B521AF8"/>
    <w:lvl w:ilvl="0" w:tplc="9350F742">
      <w:start w:val="1"/>
      <w:numFmt w:val="bullet"/>
      <w:lvlText w:val="–"/>
      <w:lvlJc w:val="left"/>
      <w:pPr>
        <w:ind w:left="360" w:hanging="360"/>
      </w:pPr>
      <w:rPr>
        <w:rFonts w:ascii="Calibri" w:hAnsi="Calibri"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0" w15:restartNumberingAfterBreak="0">
    <w:nsid w:val="53676188"/>
    <w:multiLevelType w:val="hybridMultilevel"/>
    <w:tmpl w:val="C5D64A14"/>
    <w:lvl w:ilvl="0" w:tplc="C3B21BD2">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1" w15:restartNumberingAfterBreak="0">
    <w:nsid w:val="558E0007"/>
    <w:multiLevelType w:val="hybridMultilevel"/>
    <w:tmpl w:val="90D497B8"/>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2" w15:restartNumberingAfterBreak="0">
    <w:nsid w:val="58FE54A3"/>
    <w:multiLevelType w:val="hybridMultilevel"/>
    <w:tmpl w:val="4FF84EB6"/>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3" w15:restartNumberingAfterBreak="0">
    <w:nsid w:val="59FC65C6"/>
    <w:multiLevelType w:val="hybridMultilevel"/>
    <w:tmpl w:val="46A48E38"/>
    <w:lvl w:ilvl="0" w:tplc="C3B21BD2">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4" w15:restartNumberingAfterBreak="0">
    <w:nsid w:val="5AAE7EF3"/>
    <w:multiLevelType w:val="hybridMultilevel"/>
    <w:tmpl w:val="F46429AA"/>
    <w:lvl w:ilvl="0" w:tplc="F688528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5D430CC1"/>
    <w:multiLevelType w:val="hybridMultilevel"/>
    <w:tmpl w:val="0CE4C5AA"/>
    <w:lvl w:ilvl="0" w:tplc="FA86A49A">
      <w:start w:val="1"/>
      <w:numFmt w:val="bullet"/>
      <w:pStyle w:val="NTFelsorolsnagyktjel"/>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6" w15:restartNumberingAfterBreak="0">
    <w:nsid w:val="5E093D9F"/>
    <w:multiLevelType w:val="hybridMultilevel"/>
    <w:tmpl w:val="8342DA40"/>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7" w15:restartNumberingAfterBreak="0">
    <w:nsid w:val="5E750538"/>
    <w:multiLevelType w:val="hybridMultilevel"/>
    <w:tmpl w:val="CB504C98"/>
    <w:lvl w:ilvl="0" w:tplc="0818FF5E">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8" w15:restartNumberingAfterBreak="0">
    <w:nsid w:val="60347ABC"/>
    <w:multiLevelType w:val="hybridMultilevel"/>
    <w:tmpl w:val="96F4BA2C"/>
    <w:lvl w:ilvl="0" w:tplc="1E9C878C">
      <w:start w:val="1"/>
      <w:numFmt w:val="bullet"/>
      <w:lvlText w:val=""/>
      <w:lvlJc w:val="left"/>
      <w:pPr>
        <w:ind w:left="-351" w:hanging="360"/>
      </w:pPr>
      <w:rPr>
        <w:rFonts w:ascii="Symbol" w:hAnsi="Symbol" w:hint="default"/>
      </w:rPr>
    </w:lvl>
    <w:lvl w:ilvl="1" w:tplc="A7060EC4" w:tentative="1">
      <w:start w:val="1"/>
      <w:numFmt w:val="bullet"/>
      <w:lvlText w:val="o"/>
      <w:lvlJc w:val="left"/>
      <w:pPr>
        <w:ind w:left="369" w:hanging="360"/>
      </w:pPr>
      <w:rPr>
        <w:rFonts w:ascii="Courier New" w:hAnsi="Courier New" w:cs="Courier New" w:hint="default"/>
      </w:rPr>
    </w:lvl>
    <w:lvl w:ilvl="2" w:tplc="F5520482" w:tentative="1">
      <w:start w:val="1"/>
      <w:numFmt w:val="bullet"/>
      <w:lvlText w:val=""/>
      <w:lvlJc w:val="left"/>
      <w:pPr>
        <w:ind w:left="1089" w:hanging="360"/>
      </w:pPr>
      <w:rPr>
        <w:rFonts w:ascii="Wingdings" w:hAnsi="Wingdings" w:hint="default"/>
      </w:rPr>
    </w:lvl>
    <w:lvl w:ilvl="3" w:tplc="3E104F0C" w:tentative="1">
      <w:start w:val="1"/>
      <w:numFmt w:val="bullet"/>
      <w:lvlText w:val=""/>
      <w:lvlJc w:val="left"/>
      <w:pPr>
        <w:ind w:left="1809" w:hanging="360"/>
      </w:pPr>
      <w:rPr>
        <w:rFonts w:ascii="Symbol" w:hAnsi="Symbol" w:hint="default"/>
      </w:rPr>
    </w:lvl>
    <w:lvl w:ilvl="4" w:tplc="E334FC38" w:tentative="1">
      <w:start w:val="1"/>
      <w:numFmt w:val="bullet"/>
      <w:lvlText w:val="o"/>
      <w:lvlJc w:val="left"/>
      <w:pPr>
        <w:ind w:left="2529" w:hanging="360"/>
      </w:pPr>
      <w:rPr>
        <w:rFonts w:ascii="Courier New" w:hAnsi="Courier New" w:cs="Courier New" w:hint="default"/>
      </w:rPr>
    </w:lvl>
    <w:lvl w:ilvl="5" w:tplc="B15A4DDC" w:tentative="1">
      <w:start w:val="1"/>
      <w:numFmt w:val="bullet"/>
      <w:lvlText w:val=""/>
      <w:lvlJc w:val="left"/>
      <w:pPr>
        <w:ind w:left="3249" w:hanging="360"/>
      </w:pPr>
      <w:rPr>
        <w:rFonts w:ascii="Wingdings" w:hAnsi="Wingdings" w:hint="default"/>
      </w:rPr>
    </w:lvl>
    <w:lvl w:ilvl="6" w:tplc="8008596C" w:tentative="1">
      <w:start w:val="1"/>
      <w:numFmt w:val="bullet"/>
      <w:lvlText w:val=""/>
      <w:lvlJc w:val="left"/>
      <w:pPr>
        <w:ind w:left="3969" w:hanging="360"/>
      </w:pPr>
      <w:rPr>
        <w:rFonts w:ascii="Symbol" w:hAnsi="Symbol" w:hint="default"/>
      </w:rPr>
    </w:lvl>
    <w:lvl w:ilvl="7" w:tplc="DC6CB12E" w:tentative="1">
      <w:start w:val="1"/>
      <w:numFmt w:val="bullet"/>
      <w:lvlText w:val="o"/>
      <w:lvlJc w:val="left"/>
      <w:pPr>
        <w:ind w:left="4689" w:hanging="360"/>
      </w:pPr>
      <w:rPr>
        <w:rFonts w:ascii="Courier New" w:hAnsi="Courier New" w:cs="Courier New" w:hint="default"/>
      </w:rPr>
    </w:lvl>
    <w:lvl w:ilvl="8" w:tplc="CCA0B29E" w:tentative="1">
      <w:start w:val="1"/>
      <w:numFmt w:val="bullet"/>
      <w:lvlText w:val=""/>
      <w:lvlJc w:val="left"/>
      <w:pPr>
        <w:ind w:left="5409" w:hanging="360"/>
      </w:pPr>
      <w:rPr>
        <w:rFonts w:ascii="Wingdings" w:hAnsi="Wingdings" w:hint="default"/>
      </w:rPr>
    </w:lvl>
  </w:abstractNum>
  <w:abstractNum w:abstractNumId="79" w15:restartNumberingAfterBreak="0">
    <w:nsid w:val="608C16B2"/>
    <w:multiLevelType w:val="hybridMultilevel"/>
    <w:tmpl w:val="AC061318"/>
    <w:lvl w:ilvl="0" w:tplc="0818FF5E">
      <w:start w:val="1"/>
      <w:numFmt w:val="bullet"/>
      <w:lvlText w:val=""/>
      <w:lvlJc w:val="left"/>
      <w:pPr>
        <w:ind w:left="426" w:hanging="360"/>
      </w:pPr>
      <w:rPr>
        <w:rFonts w:ascii="Symbol" w:hAnsi="Symbol" w:hint="default"/>
      </w:rPr>
    </w:lvl>
    <w:lvl w:ilvl="1" w:tplc="040E0003" w:tentative="1">
      <w:start w:val="1"/>
      <w:numFmt w:val="bullet"/>
      <w:lvlText w:val="o"/>
      <w:lvlJc w:val="left"/>
      <w:pPr>
        <w:ind w:left="1146" w:hanging="360"/>
      </w:pPr>
      <w:rPr>
        <w:rFonts w:ascii="Courier New" w:hAnsi="Courier New" w:cs="Courier New" w:hint="default"/>
      </w:rPr>
    </w:lvl>
    <w:lvl w:ilvl="2" w:tplc="040E0005" w:tentative="1">
      <w:start w:val="1"/>
      <w:numFmt w:val="bullet"/>
      <w:lvlText w:val=""/>
      <w:lvlJc w:val="left"/>
      <w:pPr>
        <w:ind w:left="1866" w:hanging="360"/>
      </w:pPr>
      <w:rPr>
        <w:rFonts w:ascii="Wingdings" w:hAnsi="Wingdings" w:hint="default"/>
      </w:rPr>
    </w:lvl>
    <w:lvl w:ilvl="3" w:tplc="040E0001" w:tentative="1">
      <w:start w:val="1"/>
      <w:numFmt w:val="bullet"/>
      <w:lvlText w:val=""/>
      <w:lvlJc w:val="left"/>
      <w:pPr>
        <w:ind w:left="2586" w:hanging="360"/>
      </w:pPr>
      <w:rPr>
        <w:rFonts w:ascii="Symbol" w:hAnsi="Symbol" w:hint="default"/>
      </w:rPr>
    </w:lvl>
    <w:lvl w:ilvl="4" w:tplc="040E0003" w:tentative="1">
      <w:start w:val="1"/>
      <w:numFmt w:val="bullet"/>
      <w:lvlText w:val="o"/>
      <w:lvlJc w:val="left"/>
      <w:pPr>
        <w:ind w:left="3306" w:hanging="360"/>
      </w:pPr>
      <w:rPr>
        <w:rFonts w:ascii="Courier New" w:hAnsi="Courier New" w:cs="Courier New" w:hint="default"/>
      </w:rPr>
    </w:lvl>
    <w:lvl w:ilvl="5" w:tplc="040E0005" w:tentative="1">
      <w:start w:val="1"/>
      <w:numFmt w:val="bullet"/>
      <w:lvlText w:val=""/>
      <w:lvlJc w:val="left"/>
      <w:pPr>
        <w:ind w:left="4026" w:hanging="360"/>
      </w:pPr>
      <w:rPr>
        <w:rFonts w:ascii="Wingdings" w:hAnsi="Wingdings" w:hint="default"/>
      </w:rPr>
    </w:lvl>
    <w:lvl w:ilvl="6" w:tplc="040E0001" w:tentative="1">
      <w:start w:val="1"/>
      <w:numFmt w:val="bullet"/>
      <w:lvlText w:val=""/>
      <w:lvlJc w:val="left"/>
      <w:pPr>
        <w:ind w:left="4746" w:hanging="360"/>
      </w:pPr>
      <w:rPr>
        <w:rFonts w:ascii="Symbol" w:hAnsi="Symbol" w:hint="default"/>
      </w:rPr>
    </w:lvl>
    <w:lvl w:ilvl="7" w:tplc="040E0003" w:tentative="1">
      <w:start w:val="1"/>
      <w:numFmt w:val="bullet"/>
      <w:lvlText w:val="o"/>
      <w:lvlJc w:val="left"/>
      <w:pPr>
        <w:ind w:left="5466" w:hanging="360"/>
      </w:pPr>
      <w:rPr>
        <w:rFonts w:ascii="Courier New" w:hAnsi="Courier New" w:cs="Courier New" w:hint="default"/>
      </w:rPr>
    </w:lvl>
    <w:lvl w:ilvl="8" w:tplc="040E0005" w:tentative="1">
      <w:start w:val="1"/>
      <w:numFmt w:val="bullet"/>
      <w:lvlText w:val=""/>
      <w:lvlJc w:val="left"/>
      <w:pPr>
        <w:ind w:left="6186" w:hanging="360"/>
      </w:pPr>
      <w:rPr>
        <w:rFonts w:ascii="Wingdings" w:hAnsi="Wingdings" w:hint="default"/>
      </w:rPr>
    </w:lvl>
  </w:abstractNum>
  <w:abstractNum w:abstractNumId="80" w15:restartNumberingAfterBreak="0">
    <w:nsid w:val="60B01323"/>
    <w:multiLevelType w:val="hybridMultilevel"/>
    <w:tmpl w:val="B8CCE63E"/>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1" w15:restartNumberingAfterBreak="0">
    <w:nsid w:val="64294935"/>
    <w:multiLevelType w:val="hybridMultilevel"/>
    <w:tmpl w:val="548CE83A"/>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2" w15:restartNumberingAfterBreak="0">
    <w:nsid w:val="68BE0B81"/>
    <w:multiLevelType w:val="hybridMultilevel"/>
    <w:tmpl w:val="019E4E58"/>
    <w:lvl w:ilvl="0" w:tplc="DEE2495A">
      <w:start w:val="1"/>
      <w:numFmt w:val="upperRoman"/>
      <w:pStyle w:val="Listaszerbekezds"/>
      <w:lvlText w:val="%1."/>
      <w:lvlJc w:val="righ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3" w15:restartNumberingAfterBreak="0">
    <w:nsid w:val="6A9B006F"/>
    <w:multiLevelType w:val="singleLevel"/>
    <w:tmpl w:val="040E0017"/>
    <w:lvl w:ilvl="0">
      <w:start w:val="1"/>
      <w:numFmt w:val="lowerLetter"/>
      <w:pStyle w:val="Kiemeltidzet"/>
      <w:lvlText w:val="%1)"/>
      <w:lvlJc w:val="left"/>
      <w:pPr>
        <w:tabs>
          <w:tab w:val="num" w:pos="360"/>
        </w:tabs>
        <w:ind w:left="360" w:hanging="360"/>
      </w:pPr>
      <w:rPr>
        <w:rFonts w:hint="default"/>
      </w:rPr>
    </w:lvl>
  </w:abstractNum>
  <w:abstractNum w:abstractNumId="84" w15:restartNumberingAfterBreak="0">
    <w:nsid w:val="6BB250DE"/>
    <w:multiLevelType w:val="hybridMultilevel"/>
    <w:tmpl w:val="2370F770"/>
    <w:lvl w:ilvl="0" w:tplc="40A21664">
      <w:start w:val="1"/>
      <w:numFmt w:val="upperRoman"/>
      <w:pStyle w:val="I"/>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5" w15:restartNumberingAfterBreak="0">
    <w:nsid w:val="6E465201"/>
    <w:multiLevelType w:val="hybridMultilevel"/>
    <w:tmpl w:val="910E4D64"/>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6" w15:restartNumberingAfterBreak="0">
    <w:nsid w:val="7334503A"/>
    <w:multiLevelType w:val="hybridMultilevel"/>
    <w:tmpl w:val="CADA99EC"/>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7" w15:restartNumberingAfterBreak="0">
    <w:nsid w:val="742626D3"/>
    <w:multiLevelType w:val="hybridMultilevel"/>
    <w:tmpl w:val="38A43B52"/>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8" w15:restartNumberingAfterBreak="0">
    <w:nsid w:val="789258DD"/>
    <w:multiLevelType w:val="hybridMultilevel"/>
    <w:tmpl w:val="BB7ADFDE"/>
    <w:lvl w:ilvl="0" w:tplc="F688528A">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9" w15:restartNumberingAfterBreak="0">
    <w:nsid w:val="792968C7"/>
    <w:multiLevelType w:val="hybridMultilevel"/>
    <w:tmpl w:val="58BA4FAA"/>
    <w:lvl w:ilvl="0" w:tplc="ABD452CE">
      <w:start w:val="1"/>
      <w:numFmt w:val="bullet"/>
      <w:lvlText w:val=""/>
      <w:lvlJc w:val="left"/>
      <w:pPr>
        <w:ind w:left="360" w:hanging="360"/>
      </w:pPr>
      <w:rPr>
        <w:rFonts w:ascii="Symbol" w:hAnsi="Symbol" w:hint="default"/>
        <w:strike w:val="0"/>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90" w15:restartNumberingAfterBreak="0">
    <w:nsid w:val="7FF942D5"/>
    <w:multiLevelType w:val="hybridMultilevel"/>
    <w:tmpl w:val="62224F7A"/>
    <w:lvl w:ilvl="0" w:tplc="C3B21BD2">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num w:numId="1">
    <w:abstractNumId w:val="0"/>
  </w:num>
  <w:num w:numId="2">
    <w:abstractNumId w:val="44"/>
  </w:num>
  <w:num w:numId="3">
    <w:abstractNumId w:val="43"/>
  </w:num>
  <w:num w:numId="4">
    <w:abstractNumId w:val="63"/>
  </w:num>
  <w:num w:numId="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5"/>
  </w:num>
  <w:num w:numId="7">
    <w:abstractNumId w:val="39"/>
  </w:num>
  <w:num w:numId="8">
    <w:abstractNumId w:val="41"/>
  </w:num>
  <w:num w:numId="9">
    <w:abstractNumId w:val="56"/>
  </w:num>
  <w:num w:numId="10">
    <w:abstractNumId w:val="52"/>
  </w:num>
  <w:num w:numId="11">
    <w:abstractNumId w:val="62"/>
  </w:num>
  <w:num w:numId="12">
    <w:abstractNumId w:val="61"/>
  </w:num>
  <w:num w:numId="13">
    <w:abstractNumId w:val="81"/>
  </w:num>
  <w:num w:numId="14">
    <w:abstractNumId w:val="66"/>
  </w:num>
  <w:num w:numId="15">
    <w:abstractNumId w:val="78"/>
  </w:num>
  <w:num w:numId="16">
    <w:abstractNumId w:val="80"/>
  </w:num>
  <w:num w:numId="17">
    <w:abstractNumId w:val="74"/>
  </w:num>
  <w:num w:numId="18">
    <w:abstractNumId w:val="53"/>
  </w:num>
  <w:num w:numId="19">
    <w:abstractNumId w:val="51"/>
  </w:num>
  <w:num w:numId="20">
    <w:abstractNumId w:val="49"/>
  </w:num>
  <w:num w:numId="21">
    <w:abstractNumId w:val="40"/>
  </w:num>
  <w:num w:numId="22">
    <w:abstractNumId w:val="88"/>
  </w:num>
  <w:num w:numId="23">
    <w:abstractNumId w:val="87"/>
  </w:num>
  <w:num w:numId="24">
    <w:abstractNumId w:val="55"/>
  </w:num>
  <w:num w:numId="25">
    <w:abstractNumId w:val="46"/>
  </w:num>
  <w:num w:numId="26">
    <w:abstractNumId w:val="71"/>
  </w:num>
  <w:num w:numId="27">
    <w:abstractNumId w:val="50"/>
  </w:num>
  <w:num w:numId="28">
    <w:abstractNumId w:val="65"/>
  </w:num>
  <w:num w:numId="29">
    <w:abstractNumId w:val="45"/>
  </w:num>
  <w:num w:numId="30">
    <w:abstractNumId w:val="73"/>
  </w:num>
  <w:num w:numId="31">
    <w:abstractNumId w:val="47"/>
  </w:num>
  <w:num w:numId="32">
    <w:abstractNumId w:val="90"/>
  </w:num>
  <w:num w:numId="33">
    <w:abstractNumId w:val="86"/>
  </w:num>
  <w:num w:numId="34">
    <w:abstractNumId w:val="76"/>
  </w:num>
  <w:num w:numId="35">
    <w:abstractNumId w:val="68"/>
  </w:num>
  <w:num w:numId="36">
    <w:abstractNumId w:val="75"/>
  </w:num>
  <w:num w:numId="37">
    <w:abstractNumId w:val="48"/>
  </w:num>
  <w:num w:numId="38">
    <w:abstractNumId w:val="67"/>
  </w:num>
  <w:num w:numId="39">
    <w:abstractNumId w:val="58"/>
  </w:num>
  <w:num w:numId="40">
    <w:abstractNumId w:val="89"/>
  </w:num>
  <w:num w:numId="41">
    <w:abstractNumId w:val="70"/>
  </w:num>
  <w:num w:numId="42">
    <w:abstractNumId w:val="1"/>
  </w:num>
  <w:num w:numId="43">
    <w:abstractNumId w:val="2"/>
  </w:num>
  <w:num w:numId="44">
    <w:abstractNumId w:val="3"/>
  </w:num>
  <w:num w:numId="45">
    <w:abstractNumId w:val="4"/>
  </w:num>
  <w:num w:numId="46">
    <w:abstractNumId w:val="5"/>
  </w:num>
  <w:num w:numId="47">
    <w:abstractNumId w:val="6"/>
  </w:num>
  <w:num w:numId="48">
    <w:abstractNumId w:val="7"/>
  </w:num>
  <w:num w:numId="49">
    <w:abstractNumId w:val="8"/>
  </w:num>
  <w:num w:numId="50">
    <w:abstractNumId w:val="9"/>
  </w:num>
  <w:num w:numId="51">
    <w:abstractNumId w:val="10"/>
  </w:num>
  <w:num w:numId="52">
    <w:abstractNumId w:val="11"/>
  </w:num>
  <w:num w:numId="53">
    <w:abstractNumId w:val="12"/>
  </w:num>
  <w:num w:numId="54">
    <w:abstractNumId w:val="13"/>
  </w:num>
  <w:num w:numId="55">
    <w:abstractNumId w:val="14"/>
  </w:num>
  <w:num w:numId="56">
    <w:abstractNumId w:val="15"/>
  </w:num>
  <w:num w:numId="57">
    <w:abstractNumId w:val="16"/>
  </w:num>
  <w:num w:numId="58">
    <w:abstractNumId w:val="17"/>
  </w:num>
  <w:num w:numId="59">
    <w:abstractNumId w:val="18"/>
  </w:num>
  <w:num w:numId="60">
    <w:abstractNumId w:val="19"/>
  </w:num>
  <w:num w:numId="61">
    <w:abstractNumId w:val="20"/>
  </w:num>
  <w:num w:numId="62">
    <w:abstractNumId w:val="21"/>
  </w:num>
  <w:num w:numId="63">
    <w:abstractNumId w:val="22"/>
  </w:num>
  <w:num w:numId="64">
    <w:abstractNumId w:val="23"/>
  </w:num>
  <w:num w:numId="65">
    <w:abstractNumId w:val="24"/>
  </w:num>
  <w:num w:numId="66">
    <w:abstractNumId w:val="25"/>
  </w:num>
  <w:num w:numId="67">
    <w:abstractNumId w:val="26"/>
  </w:num>
  <w:num w:numId="68">
    <w:abstractNumId w:val="27"/>
  </w:num>
  <w:num w:numId="69">
    <w:abstractNumId w:val="28"/>
  </w:num>
  <w:num w:numId="70">
    <w:abstractNumId w:val="29"/>
  </w:num>
  <w:num w:numId="71">
    <w:abstractNumId w:val="30"/>
  </w:num>
  <w:num w:numId="72">
    <w:abstractNumId w:val="31"/>
  </w:num>
  <w:num w:numId="73">
    <w:abstractNumId w:val="32"/>
  </w:num>
  <w:num w:numId="74">
    <w:abstractNumId w:val="33"/>
  </w:num>
  <w:num w:numId="75">
    <w:abstractNumId w:val="34"/>
  </w:num>
  <w:num w:numId="76">
    <w:abstractNumId w:val="35"/>
  </w:num>
  <w:num w:numId="77">
    <w:abstractNumId w:val="36"/>
  </w:num>
  <w:num w:numId="78">
    <w:abstractNumId w:val="37"/>
  </w:num>
  <w:num w:numId="79">
    <w:abstractNumId w:val="79"/>
  </w:num>
  <w:num w:numId="80">
    <w:abstractNumId w:val="77"/>
  </w:num>
  <w:num w:numId="81">
    <w:abstractNumId w:val="72"/>
  </w:num>
  <w:num w:numId="82">
    <w:abstractNumId w:val="57"/>
  </w:num>
  <w:num w:numId="83">
    <w:abstractNumId w:val="69"/>
  </w:num>
  <w:num w:numId="84">
    <w:abstractNumId w:val="42"/>
  </w:num>
  <w:num w:numId="85">
    <w:abstractNumId w:val="83"/>
  </w:num>
  <w:num w:numId="86">
    <w:abstractNumId w:val="84"/>
  </w:num>
  <w:num w:numId="87">
    <w:abstractNumId w:val="59"/>
  </w:num>
  <w:num w:numId="88">
    <w:abstractNumId w:val="54"/>
  </w:num>
  <w:num w:numId="89">
    <w:abstractNumId w:val="82"/>
  </w:num>
  <w:num w:numId="90">
    <w:abstractNumId w:val="60"/>
  </w:num>
  <w:num w:numId="91">
    <w:abstractNumId w:val="3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B7F"/>
    <w:rsid w:val="002A1B7F"/>
    <w:rsid w:val="002F5744"/>
    <w:rsid w:val="00817B9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40E80-3E54-487E-AC91-FC0B7A181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31"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paragraph" w:styleId="Cmsor1">
    <w:name w:val="heading 1"/>
    <w:basedOn w:val="Listaszerbekezds"/>
    <w:next w:val="Norml"/>
    <w:link w:val="Cmsor1Char"/>
    <w:qFormat/>
    <w:rsid w:val="002A1B7F"/>
    <w:pPr>
      <w:numPr>
        <w:numId w:val="0"/>
      </w:numPr>
      <w:jc w:val="center"/>
      <w:outlineLvl w:val="0"/>
    </w:pPr>
    <w:rPr>
      <w:b/>
      <w:sz w:val="32"/>
      <w:szCs w:val="32"/>
    </w:rPr>
  </w:style>
  <w:style w:type="paragraph" w:styleId="Cmsor2">
    <w:name w:val="heading 2"/>
    <w:basedOn w:val="Listaszerbekezds"/>
    <w:next w:val="Norml"/>
    <w:link w:val="Cmsor2Char"/>
    <w:unhideWhenUsed/>
    <w:qFormat/>
    <w:rsid w:val="002A1B7F"/>
    <w:pPr>
      <w:numPr>
        <w:numId w:val="0"/>
      </w:numPr>
      <w:jc w:val="center"/>
      <w:outlineLvl w:val="1"/>
    </w:pPr>
    <w:rPr>
      <w:b/>
    </w:rPr>
  </w:style>
  <w:style w:type="paragraph" w:styleId="Cmsor3">
    <w:name w:val="heading 3"/>
    <w:basedOn w:val="Norml"/>
    <w:next w:val="Norml"/>
    <w:link w:val="Cmsor3Char"/>
    <w:semiHidden/>
    <w:unhideWhenUsed/>
    <w:qFormat/>
    <w:rsid w:val="002A1B7F"/>
    <w:pPr>
      <w:keepNext/>
      <w:keepLines/>
      <w:spacing w:before="40" w:after="0"/>
      <w:outlineLvl w:val="2"/>
    </w:pPr>
    <w:rPr>
      <w:rFonts w:ascii="Times New Roman" w:eastAsia="Times New Roman" w:hAnsi="Times New Roman" w:cs="Times New Roman"/>
      <w:b/>
      <w:sz w:val="24"/>
      <w:szCs w:val="24"/>
    </w:rPr>
  </w:style>
  <w:style w:type="paragraph" w:styleId="Cmsor4">
    <w:name w:val="heading 4"/>
    <w:basedOn w:val="Norml"/>
    <w:next w:val="Norml"/>
    <w:link w:val="Cmsor4Char"/>
    <w:qFormat/>
    <w:rsid w:val="002A1B7F"/>
    <w:pPr>
      <w:keepNext/>
      <w:spacing w:before="240" w:after="60" w:line="240" w:lineRule="auto"/>
      <w:outlineLvl w:val="3"/>
    </w:pPr>
    <w:rPr>
      <w:rFonts w:ascii="Times New Roman" w:eastAsia="Times New Roman" w:hAnsi="Times New Roman" w:cs="Times New Roman"/>
      <w:b/>
      <w:bCs/>
      <w:sz w:val="28"/>
      <w:szCs w:val="28"/>
      <w:lang w:eastAsia="hu-HU"/>
    </w:rPr>
  </w:style>
  <w:style w:type="paragraph" w:styleId="Cmsor5">
    <w:name w:val="heading 5"/>
    <w:basedOn w:val="Norml"/>
    <w:next w:val="Norml"/>
    <w:link w:val="Cmsor5Char"/>
    <w:qFormat/>
    <w:rsid w:val="002A1B7F"/>
    <w:pPr>
      <w:spacing w:before="240" w:after="60" w:line="240" w:lineRule="auto"/>
      <w:outlineLvl w:val="4"/>
    </w:pPr>
    <w:rPr>
      <w:rFonts w:ascii="Times New Roman" w:eastAsia="Times New Roman" w:hAnsi="Times New Roman" w:cs="Times New Roman"/>
      <w:b/>
      <w:bCs/>
      <w:i/>
      <w:iCs/>
      <w:sz w:val="26"/>
      <w:szCs w:val="26"/>
      <w:lang w:eastAsia="hu-HU"/>
    </w:rPr>
  </w:style>
  <w:style w:type="paragraph" w:styleId="Cmsor6">
    <w:name w:val="heading 6"/>
    <w:basedOn w:val="Norml"/>
    <w:next w:val="Norml"/>
    <w:link w:val="Cmsor6Char"/>
    <w:qFormat/>
    <w:rsid w:val="002A1B7F"/>
    <w:pPr>
      <w:keepNext/>
      <w:keepLines/>
      <w:spacing w:before="200" w:after="0" w:line="240" w:lineRule="auto"/>
      <w:outlineLvl w:val="5"/>
    </w:pPr>
    <w:rPr>
      <w:rFonts w:ascii="Cambria" w:eastAsia="Times New Roman" w:hAnsi="Cambria" w:cs="Times New Roman"/>
      <w:i/>
      <w:iCs/>
      <w:color w:val="243F60"/>
      <w:sz w:val="20"/>
      <w:szCs w:val="20"/>
      <w:lang w:val="x-none" w:eastAsia="x-none"/>
    </w:rPr>
  </w:style>
  <w:style w:type="paragraph" w:styleId="Cmsor7">
    <w:name w:val="heading 7"/>
    <w:basedOn w:val="Norml"/>
    <w:next w:val="Norml"/>
    <w:link w:val="Cmsor7Char"/>
    <w:qFormat/>
    <w:rsid w:val="002A1B7F"/>
    <w:pPr>
      <w:keepNext/>
      <w:keepLines/>
      <w:spacing w:before="200" w:after="0" w:line="240" w:lineRule="auto"/>
      <w:outlineLvl w:val="6"/>
    </w:pPr>
    <w:rPr>
      <w:rFonts w:ascii="Cambria" w:eastAsia="Times New Roman" w:hAnsi="Cambria" w:cs="Times New Roman"/>
      <w:i/>
      <w:iCs/>
      <w:color w:val="404040"/>
      <w:sz w:val="20"/>
      <w:szCs w:val="20"/>
      <w:lang w:val="x-none" w:eastAsia="x-none"/>
    </w:rPr>
  </w:style>
  <w:style w:type="paragraph" w:styleId="Cmsor8">
    <w:name w:val="heading 8"/>
    <w:basedOn w:val="Norml"/>
    <w:next w:val="Norml"/>
    <w:link w:val="Cmsor8Char"/>
    <w:qFormat/>
    <w:rsid w:val="002A1B7F"/>
    <w:pPr>
      <w:keepNext/>
      <w:keepLines/>
      <w:spacing w:before="200" w:after="0" w:line="240" w:lineRule="auto"/>
      <w:outlineLvl w:val="7"/>
    </w:pPr>
    <w:rPr>
      <w:rFonts w:ascii="Cambria" w:eastAsia="Times New Roman" w:hAnsi="Cambria" w:cs="Times New Roman"/>
      <w:color w:val="4F81BD"/>
      <w:sz w:val="20"/>
      <w:szCs w:val="20"/>
      <w:lang w:val="x-none" w:eastAsia="x-none"/>
    </w:rPr>
  </w:style>
  <w:style w:type="paragraph" w:styleId="Cmsor9">
    <w:name w:val="heading 9"/>
    <w:basedOn w:val="Norml"/>
    <w:next w:val="Norml"/>
    <w:link w:val="Cmsor9Char"/>
    <w:uiPriority w:val="9"/>
    <w:qFormat/>
    <w:rsid w:val="002A1B7F"/>
    <w:pPr>
      <w:keepNext/>
      <w:keepLines/>
      <w:spacing w:before="200" w:after="0" w:line="240" w:lineRule="auto"/>
      <w:outlineLvl w:val="8"/>
    </w:pPr>
    <w:rPr>
      <w:rFonts w:ascii="Cambria" w:eastAsia="Times New Roman" w:hAnsi="Cambria" w:cs="Times New Roman"/>
      <w:i/>
      <w:iCs/>
      <w:color w:val="404040"/>
      <w:sz w:val="20"/>
      <w:szCs w:val="20"/>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qFormat/>
    <w:rsid w:val="002A1B7F"/>
    <w:rPr>
      <w:rFonts w:ascii="Times New Roman" w:eastAsia="Times New Roman" w:hAnsi="Times New Roman" w:cs="Times New Roman"/>
      <w:b/>
      <w:sz w:val="32"/>
      <w:szCs w:val="32"/>
      <w:lang w:val="x-none" w:eastAsia="x-none"/>
    </w:rPr>
  </w:style>
  <w:style w:type="character" w:customStyle="1" w:styleId="Cmsor2Char">
    <w:name w:val="Címsor 2 Char"/>
    <w:basedOn w:val="Bekezdsalapbettpusa"/>
    <w:link w:val="Cmsor2"/>
    <w:qFormat/>
    <w:rsid w:val="002A1B7F"/>
    <w:rPr>
      <w:rFonts w:ascii="Times New Roman" w:eastAsia="Times New Roman" w:hAnsi="Times New Roman" w:cs="Times New Roman"/>
      <w:b/>
      <w:sz w:val="24"/>
      <w:szCs w:val="24"/>
      <w:lang w:val="x-none" w:eastAsia="x-none"/>
    </w:rPr>
  </w:style>
  <w:style w:type="paragraph" w:customStyle="1" w:styleId="Cmsor3Char1Char1">
    <w:name w:val="Címsor 3 Char1 Char1"/>
    <w:basedOn w:val="Norml"/>
    <w:next w:val="Norml"/>
    <w:unhideWhenUsed/>
    <w:qFormat/>
    <w:rsid w:val="002A1B7F"/>
    <w:pPr>
      <w:keepNext/>
      <w:keepLines/>
      <w:spacing w:before="40" w:after="0" w:line="360" w:lineRule="auto"/>
      <w:jc w:val="center"/>
      <w:outlineLvl w:val="2"/>
    </w:pPr>
    <w:rPr>
      <w:rFonts w:ascii="Times New Roman" w:eastAsia="Times New Roman" w:hAnsi="Times New Roman" w:cs="Times New Roman"/>
      <w:b/>
      <w:sz w:val="24"/>
      <w:szCs w:val="24"/>
    </w:rPr>
  </w:style>
  <w:style w:type="character" w:customStyle="1" w:styleId="Cmsor4Char">
    <w:name w:val="Címsor 4 Char"/>
    <w:basedOn w:val="Bekezdsalapbettpusa"/>
    <w:link w:val="Cmsor4"/>
    <w:qFormat/>
    <w:rsid w:val="002A1B7F"/>
    <w:rPr>
      <w:rFonts w:ascii="Times New Roman" w:eastAsia="Times New Roman" w:hAnsi="Times New Roman" w:cs="Times New Roman"/>
      <w:b/>
      <w:bCs/>
      <w:sz w:val="28"/>
      <w:szCs w:val="28"/>
      <w:lang w:eastAsia="hu-HU"/>
    </w:rPr>
  </w:style>
  <w:style w:type="character" w:customStyle="1" w:styleId="Cmsor5Char">
    <w:name w:val="Címsor 5 Char"/>
    <w:basedOn w:val="Bekezdsalapbettpusa"/>
    <w:link w:val="Cmsor5"/>
    <w:qFormat/>
    <w:rsid w:val="002A1B7F"/>
    <w:rPr>
      <w:rFonts w:ascii="Times New Roman" w:eastAsia="Times New Roman" w:hAnsi="Times New Roman" w:cs="Times New Roman"/>
      <w:b/>
      <w:bCs/>
      <w:i/>
      <w:iCs/>
      <w:sz w:val="26"/>
      <w:szCs w:val="26"/>
      <w:lang w:eastAsia="hu-HU"/>
    </w:rPr>
  </w:style>
  <w:style w:type="character" w:customStyle="1" w:styleId="Cmsor6Char">
    <w:name w:val="Címsor 6 Char"/>
    <w:basedOn w:val="Bekezdsalapbettpusa"/>
    <w:link w:val="Cmsor6"/>
    <w:qFormat/>
    <w:rsid w:val="002A1B7F"/>
    <w:rPr>
      <w:rFonts w:ascii="Cambria" w:eastAsia="Times New Roman" w:hAnsi="Cambria" w:cs="Times New Roman"/>
      <w:i/>
      <w:iCs/>
      <w:color w:val="243F60"/>
      <w:sz w:val="20"/>
      <w:szCs w:val="20"/>
      <w:lang w:val="x-none" w:eastAsia="x-none"/>
    </w:rPr>
  </w:style>
  <w:style w:type="character" w:customStyle="1" w:styleId="Cmsor7Char">
    <w:name w:val="Címsor 7 Char"/>
    <w:basedOn w:val="Bekezdsalapbettpusa"/>
    <w:link w:val="Cmsor7"/>
    <w:qFormat/>
    <w:rsid w:val="002A1B7F"/>
    <w:rPr>
      <w:rFonts w:ascii="Cambria" w:eastAsia="Times New Roman" w:hAnsi="Cambria" w:cs="Times New Roman"/>
      <w:i/>
      <w:iCs/>
      <w:color w:val="404040"/>
      <w:sz w:val="20"/>
      <w:szCs w:val="20"/>
      <w:lang w:val="x-none" w:eastAsia="x-none"/>
    </w:rPr>
  </w:style>
  <w:style w:type="character" w:customStyle="1" w:styleId="Cmsor8Char">
    <w:name w:val="Címsor 8 Char"/>
    <w:basedOn w:val="Bekezdsalapbettpusa"/>
    <w:link w:val="Cmsor8"/>
    <w:qFormat/>
    <w:rsid w:val="002A1B7F"/>
    <w:rPr>
      <w:rFonts w:ascii="Cambria" w:eastAsia="Times New Roman" w:hAnsi="Cambria" w:cs="Times New Roman"/>
      <w:color w:val="4F81BD"/>
      <w:sz w:val="20"/>
      <w:szCs w:val="20"/>
      <w:lang w:val="x-none" w:eastAsia="x-none"/>
    </w:rPr>
  </w:style>
  <w:style w:type="character" w:customStyle="1" w:styleId="Cmsor9Char">
    <w:name w:val="Címsor 9 Char"/>
    <w:basedOn w:val="Bekezdsalapbettpusa"/>
    <w:link w:val="Cmsor9"/>
    <w:uiPriority w:val="9"/>
    <w:rsid w:val="002A1B7F"/>
    <w:rPr>
      <w:rFonts w:ascii="Cambria" w:eastAsia="Times New Roman" w:hAnsi="Cambria" w:cs="Times New Roman"/>
      <w:i/>
      <w:iCs/>
      <w:color w:val="404040"/>
      <w:sz w:val="20"/>
      <w:szCs w:val="20"/>
      <w:lang w:val="x-none" w:eastAsia="x-none"/>
    </w:rPr>
  </w:style>
  <w:style w:type="numbering" w:customStyle="1" w:styleId="Nemlista1">
    <w:name w:val="Nem lista1"/>
    <w:next w:val="Nemlista"/>
    <w:uiPriority w:val="99"/>
    <w:semiHidden/>
    <w:unhideWhenUsed/>
    <w:rsid w:val="002A1B7F"/>
  </w:style>
  <w:style w:type="paragraph" w:styleId="Listaszerbekezds">
    <w:name w:val="List Paragraph"/>
    <w:aliases w:val="Átfogó eredménycél,Átfogó eredménycélok,Étfogó eredménycélok,lista_2,Listaszerű bekezdés1,Közepes rács 1 – 2. jelölőszín1,List Paragraph1,Welt L,List Paragraph à moi,Számozott lista 1,Eszeri felsorolás,Bullet List,FooterText,numbered"/>
    <w:basedOn w:val="Norml"/>
    <w:next w:val="Norml"/>
    <w:link w:val="ListaszerbekezdsChar"/>
    <w:autoRedefine/>
    <w:uiPriority w:val="34"/>
    <w:qFormat/>
    <w:rsid w:val="002A1B7F"/>
    <w:pPr>
      <w:keepLines/>
      <w:numPr>
        <w:numId w:val="89"/>
      </w:numPr>
      <w:spacing w:after="60"/>
      <w:contextualSpacing/>
      <w:jc w:val="both"/>
    </w:pPr>
    <w:rPr>
      <w:rFonts w:ascii="Times New Roman" w:eastAsia="Times New Roman" w:hAnsi="Times New Roman" w:cs="Times New Roman"/>
      <w:sz w:val="24"/>
      <w:szCs w:val="24"/>
      <w:lang w:val="x-none" w:eastAsia="x-none"/>
    </w:rPr>
  </w:style>
  <w:style w:type="character" w:customStyle="1" w:styleId="ListaszerbekezdsChar">
    <w:name w:val="Listaszerű bekezdés Char"/>
    <w:aliases w:val="Átfogó eredménycél Char,Átfogó eredménycélok Char,Étfogó eredménycélok Char,lista_2 Char,Listaszerű bekezdés1 Char,Közepes rács 1 – 2. jelölőszín1 Char,List Paragraph1 Char,Welt L Char,List Paragraph à moi Char,Bullet List Char"/>
    <w:link w:val="Listaszerbekezds"/>
    <w:uiPriority w:val="34"/>
    <w:qFormat/>
    <w:rsid w:val="002A1B7F"/>
    <w:rPr>
      <w:rFonts w:ascii="Times New Roman" w:eastAsia="Times New Roman" w:hAnsi="Times New Roman" w:cs="Times New Roman"/>
      <w:sz w:val="24"/>
      <w:szCs w:val="24"/>
      <w:lang w:val="x-none" w:eastAsia="x-none"/>
    </w:rPr>
  </w:style>
  <w:style w:type="character" w:customStyle="1" w:styleId="Cmsor3Char">
    <w:name w:val="Címsor 3 Char"/>
    <w:aliases w:val="Címsor 3 Char1 Char Char"/>
    <w:basedOn w:val="Bekezdsalapbettpusa"/>
    <w:link w:val="Cmsor3"/>
    <w:qFormat/>
    <w:rsid w:val="002A1B7F"/>
    <w:rPr>
      <w:rFonts w:ascii="Times New Roman" w:eastAsia="Times New Roman" w:hAnsi="Times New Roman" w:cs="Times New Roman"/>
      <w:b/>
      <w:sz w:val="24"/>
      <w:szCs w:val="24"/>
    </w:rPr>
  </w:style>
  <w:style w:type="paragraph" w:customStyle="1" w:styleId="szmozs">
    <w:name w:val="számozás"/>
    <w:basedOn w:val="Norml"/>
    <w:link w:val="szmozsChar"/>
    <w:qFormat/>
    <w:rsid w:val="002A1B7F"/>
    <w:pPr>
      <w:numPr>
        <w:numId w:val="5"/>
      </w:numPr>
      <w:spacing w:after="0" w:line="360" w:lineRule="auto"/>
      <w:ind w:hanging="360"/>
      <w:jc w:val="both"/>
    </w:pPr>
    <w:rPr>
      <w:rFonts w:ascii="Times New Roman" w:eastAsia="Times New Roman" w:hAnsi="Times New Roman" w:cs="Times New Roman"/>
      <w:sz w:val="24"/>
      <w:szCs w:val="24"/>
      <w:lang w:val="x-none" w:eastAsia="x-none"/>
    </w:rPr>
  </w:style>
  <w:style w:type="character" w:customStyle="1" w:styleId="szmozsChar">
    <w:name w:val="számozás Char"/>
    <w:basedOn w:val="ListaszerbekezdsChar"/>
    <w:link w:val="szmozs"/>
    <w:rsid w:val="002A1B7F"/>
    <w:rPr>
      <w:rFonts w:ascii="Times New Roman" w:eastAsia="Times New Roman" w:hAnsi="Times New Roman" w:cs="Times New Roman"/>
      <w:sz w:val="24"/>
      <w:szCs w:val="24"/>
      <w:lang w:val="x-none" w:eastAsia="x-none"/>
    </w:rPr>
  </w:style>
  <w:style w:type="paragraph" w:customStyle="1" w:styleId="abcfelsorols">
    <w:name w:val="abc felsorolás"/>
    <w:basedOn w:val="Norml"/>
    <w:link w:val="abcfelsorolsChar"/>
    <w:qFormat/>
    <w:rsid w:val="002A1B7F"/>
    <w:pPr>
      <w:tabs>
        <w:tab w:val="num" w:pos="720"/>
      </w:tabs>
      <w:spacing w:after="0" w:line="360" w:lineRule="auto"/>
      <w:ind w:left="720" w:hanging="360"/>
      <w:jc w:val="both"/>
    </w:pPr>
    <w:rPr>
      <w:rFonts w:ascii="Times New Roman" w:eastAsia="Times New Roman" w:hAnsi="Times New Roman" w:cs="Times New Roman"/>
      <w:sz w:val="24"/>
      <w:szCs w:val="24"/>
      <w:lang w:val="x-none" w:eastAsia="x-none"/>
    </w:rPr>
  </w:style>
  <w:style w:type="character" w:customStyle="1" w:styleId="abcfelsorolsChar">
    <w:name w:val="abc felsorolás Char"/>
    <w:basedOn w:val="ListaszerbekezdsChar"/>
    <w:link w:val="abcfelsorols"/>
    <w:rsid w:val="002A1B7F"/>
    <w:rPr>
      <w:rFonts w:ascii="Times New Roman" w:eastAsia="Times New Roman" w:hAnsi="Times New Roman" w:cs="Times New Roman"/>
      <w:sz w:val="24"/>
      <w:szCs w:val="24"/>
      <w:lang w:val="x-none" w:eastAsia="x-none"/>
    </w:rPr>
  </w:style>
  <w:style w:type="paragraph" w:customStyle="1" w:styleId="Tartalomjegyzkcmsora1">
    <w:name w:val="Tartalomjegyzék címsora1"/>
    <w:basedOn w:val="Cmsor1"/>
    <w:next w:val="Norml"/>
    <w:uiPriority w:val="39"/>
    <w:unhideWhenUsed/>
    <w:qFormat/>
    <w:rsid w:val="002A1B7F"/>
    <w:pPr>
      <w:outlineLvl w:val="9"/>
    </w:pPr>
    <w:rPr>
      <w:caps/>
      <w:lang w:eastAsia="hu-HU"/>
    </w:rPr>
  </w:style>
  <w:style w:type="paragraph" w:customStyle="1" w:styleId="felsorols0">
    <w:name w:val="felsorolás"/>
    <w:basedOn w:val="Felsorols"/>
    <w:link w:val="felsorolsChar"/>
    <w:qFormat/>
    <w:rsid w:val="002A1B7F"/>
    <w:pPr>
      <w:numPr>
        <w:numId w:val="0"/>
      </w:numPr>
      <w:shd w:val="clear" w:color="auto" w:fill="FFFFFF"/>
      <w:ind w:left="714" w:hanging="357"/>
    </w:pPr>
    <w:rPr>
      <w:rFonts w:eastAsia="Times New Roman"/>
    </w:rPr>
  </w:style>
  <w:style w:type="character" w:customStyle="1" w:styleId="felsorolsChar">
    <w:name w:val="felsorolás Char"/>
    <w:basedOn w:val="Bekezdsalapbettpusa"/>
    <w:link w:val="felsorols0"/>
    <w:rsid w:val="002A1B7F"/>
    <w:rPr>
      <w:rFonts w:ascii="Times New Roman" w:eastAsia="Times New Roman" w:hAnsi="Times New Roman" w:cs="Times New Roman"/>
      <w:sz w:val="24"/>
      <w:szCs w:val="24"/>
      <w:shd w:val="clear" w:color="auto" w:fill="FFFFFF"/>
    </w:rPr>
  </w:style>
  <w:style w:type="paragraph" w:styleId="Felsorols">
    <w:name w:val="List Bullet"/>
    <w:basedOn w:val="Norml"/>
    <w:uiPriority w:val="99"/>
    <w:unhideWhenUsed/>
    <w:rsid w:val="002A1B7F"/>
    <w:pPr>
      <w:numPr>
        <w:numId w:val="1"/>
      </w:numPr>
      <w:spacing w:after="0" w:line="360" w:lineRule="auto"/>
      <w:contextualSpacing/>
      <w:jc w:val="both"/>
    </w:pPr>
    <w:rPr>
      <w:rFonts w:ascii="Times New Roman" w:hAnsi="Times New Roman" w:cs="Times New Roman"/>
      <w:sz w:val="24"/>
      <w:szCs w:val="24"/>
    </w:rPr>
  </w:style>
  <w:style w:type="paragraph" w:customStyle="1" w:styleId="Cm1">
    <w:name w:val="Cím1"/>
    <w:basedOn w:val="Norml"/>
    <w:next w:val="Norml"/>
    <w:qFormat/>
    <w:rsid w:val="002A1B7F"/>
    <w:pPr>
      <w:spacing w:after="0" w:line="240" w:lineRule="auto"/>
      <w:contextualSpacing/>
      <w:jc w:val="both"/>
    </w:pPr>
    <w:rPr>
      <w:rFonts w:ascii="Calibri Light" w:eastAsia="Times New Roman" w:hAnsi="Calibri Light" w:cs="Times New Roman"/>
      <w:spacing w:val="-10"/>
      <w:kern w:val="28"/>
      <w:sz w:val="56"/>
      <w:szCs w:val="56"/>
    </w:rPr>
  </w:style>
  <w:style w:type="character" w:customStyle="1" w:styleId="CmChar">
    <w:name w:val="Cím Char"/>
    <w:basedOn w:val="Bekezdsalapbettpusa"/>
    <w:link w:val="Cm"/>
    <w:qFormat/>
    <w:rsid w:val="002A1B7F"/>
    <w:rPr>
      <w:rFonts w:ascii="Calibri Light" w:eastAsia="Times New Roman" w:hAnsi="Calibri Light" w:cs="Times New Roman"/>
      <w:spacing w:val="-10"/>
      <w:kern w:val="28"/>
      <w:sz w:val="56"/>
      <w:szCs w:val="56"/>
    </w:rPr>
  </w:style>
  <w:style w:type="character" w:styleId="Lbjegyzet-hivatkozs">
    <w:name w:val="footnote reference"/>
    <w:basedOn w:val="Bekezdsalapbettpusa"/>
    <w:uiPriority w:val="99"/>
    <w:unhideWhenUsed/>
    <w:rsid w:val="002A1B7F"/>
    <w:rPr>
      <w:vertAlign w:val="superscript"/>
    </w:rPr>
  </w:style>
  <w:style w:type="paragraph" w:styleId="lfej">
    <w:name w:val="header"/>
    <w:basedOn w:val="Norml"/>
    <w:link w:val="lfejChar"/>
    <w:uiPriority w:val="99"/>
    <w:unhideWhenUsed/>
    <w:rsid w:val="002A1B7F"/>
    <w:pPr>
      <w:tabs>
        <w:tab w:val="center" w:pos="4536"/>
        <w:tab w:val="right" w:pos="9072"/>
      </w:tabs>
      <w:spacing w:after="0" w:line="240" w:lineRule="auto"/>
      <w:jc w:val="both"/>
    </w:pPr>
    <w:rPr>
      <w:rFonts w:ascii="Times New Roman" w:hAnsi="Times New Roman" w:cs="Times New Roman"/>
      <w:sz w:val="24"/>
      <w:szCs w:val="24"/>
    </w:rPr>
  </w:style>
  <w:style w:type="character" w:customStyle="1" w:styleId="lfejChar">
    <w:name w:val="Élőfej Char"/>
    <w:basedOn w:val="Bekezdsalapbettpusa"/>
    <w:link w:val="lfej"/>
    <w:uiPriority w:val="99"/>
    <w:rsid w:val="002A1B7F"/>
    <w:rPr>
      <w:rFonts w:ascii="Times New Roman" w:hAnsi="Times New Roman" w:cs="Times New Roman"/>
      <w:sz w:val="24"/>
      <w:szCs w:val="24"/>
    </w:rPr>
  </w:style>
  <w:style w:type="paragraph" w:styleId="llb">
    <w:name w:val="footer"/>
    <w:basedOn w:val="Norml"/>
    <w:link w:val="llbChar"/>
    <w:uiPriority w:val="99"/>
    <w:unhideWhenUsed/>
    <w:rsid w:val="002A1B7F"/>
    <w:pPr>
      <w:tabs>
        <w:tab w:val="center" w:pos="4536"/>
        <w:tab w:val="right" w:pos="9072"/>
      </w:tabs>
      <w:spacing w:after="0" w:line="240" w:lineRule="auto"/>
      <w:jc w:val="both"/>
    </w:pPr>
    <w:rPr>
      <w:rFonts w:ascii="Times New Roman" w:hAnsi="Times New Roman" w:cs="Times New Roman"/>
      <w:sz w:val="24"/>
      <w:szCs w:val="24"/>
    </w:rPr>
  </w:style>
  <w:style w:type="character" w:customStyle="1" w:styleId="llbChar">
    <w:name w:val="Élőláb Char"/>
    <w:basedOn w:val="Bekezdsalapbettpusa"/>
    <w:link w:val="llb"/>
    <w:uiPriority w:val="99"/>
    <w:rsid w:val="002A1B7F"/>
    <w:rPr>
      <w:rFonts w:ascii="Times New Roman" w:hAnsi="Times New Roman" w:cs="Times New Roman"/>
      <w:sz w:val="24"/>
      <w:szCs w:val="24"/>
    </w:rPr>
  </w:style>
  <w:style w:type="paragraph" w:customStyle="1" w:styleId="Norml1">
    <w:name w:val="Normál1"/>
    <w:qFormat/>
    <w:rsid w:val="002A1B7F"/>
    <w:pPr>
      <w:spacing w:after="120" w:line="276" w:lineRule="auto"/>
      <w:jc w:val="both"/>
    </w:pPr>
    <w:rPr>
      <w:rFonts w:ascii="Calibri" w:eastAsia="Calibri" w:hAnsi="Calibri" w:cs="Calibri"/>
    </w:rPr>
  </w:style>
  <w:style w:type="table" w:customStyle="1" w:styleId="Rcsostblzat1">
    <w:name w:val="Rácsos táblázat1"/>
    <w:basedOn w:val="Normltblzat"/>
    <w:next w:val="Rcsostblzat"/>
    <w:uiPriority w:val="39"/>
    <w:rsid w:val="002A1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eladcmebortkon">
    <w:name w:val="envelope return"/>
    <w:basedOn w:val="Norml"/>
    <w:rsid w:val="002A1B7F"/>
    <w:pPr>
      <w:spacing w:after="0" w:line="240" w:lineRule="auto"/>
    </w:pPr>
    <w:rPr>
      <w:rFonts w:ascii="Times New Roman" w:eastAsia="Times New Roman" w:hAnsi="Times New Roman" w:cs="Times New Roman"/>
      <w:sz w:val="24"/>
      <w:szCs w:val="20"/>
      <w:lang w:eastAsia="hu-HU"/>
    </w:rPr>
  </w:style>
  <w:style w:type="character" w:styleId="Kiemels2">
    <w:name w:val="Strong"/>
    <w:basedOn w:val="Bekezdsalapbettpusa"/>
    <w:qFormat/>
    <w:rsid w:val="002A1B7F"/>
    <w:rPr>
      <w:rFonts w:ascii="Cambria" w:hAnsi="Cambria"/>
      <w:b/>
      <w:bCs/>
    </w:rPr>
  </w:style>
  <w:style w:type="paragraph" w:styleId="Lbjegyzetszveg">
    <w:name w:val="footnote text"/>
    <w:basedOn w:val="Norml"/>
    <w:link w:val="LbjegyzetszvegChar"/>
    <w:uiPriority w:val="99"/>
    <w:rsid w:val="002A1B7F"/>
    <w:pPr>
      <w:spacing w:after="0" w:line="240" w:lineRule="auto"/>
    </w:pPr>
    <w:rPr>
      <w:rFonts w:ascii="Times New Roman" w:eastAsia="Times New Roman" w:hAnsi="Times New Roman" w:cs="Times New Roman"/>
      <w:sz w:val="24"/>
      <w:szCs w:val="20"/>
      <w:lang w:eastAsia="hu-HU"/>
    </w:rPr>
  </w:style>
  <w:style w:type="character" w:customStyle="1" w:styleId="LbjegyzetszvegChar">
    <w:name w:val="Lábjegyzetszöveg Char"/>
    <w:basedOn w:val="Bekezdsalapbettpusa"/>
    <w:link w:val="Lbjegyzetszveg"/>
    <w:uiPriority w:val="99"/>
    <w:qFormat/>
    <w:rsid w:val="002A1B7F"/>
    <w:rPr>
      <w:rFonts w:ascii="Times New Roman" w:eastAsia="Times New Roman" w:hAnsi="Times New Roman" w:cs="Times New Roman"/>
      <w:sz w:val="24"/>
      <w:szCs w:val="20"/>
      <w:lang w:eastAsia="hu-HU"/>
    </w:rPr>
  </w:style>
  <w:style w:type="paragraph" w:styleId="Szvegtrzs">
    <w:name w:val="Body Text"/>
    <w:basedOn w:val="Norml"/>
    <w:link w:val="SzvegtrzsChar"/>
    <w:uiPriority w:val="99"/>
    <w:qFormat/>
    <w:rsid w:val="002A1B7F"/>
    <w:pPr>
      <w:spacing w:after="12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uiPriority w:val="99"/>
    <w:qFormat/>
    <w:rsid w:val="002A1B7F"/>
    <w:rPr>
      <w:rFonts w:ascii="Times New Roman" w:eastAsia="Times New Roman" w:hAnsi="Times New Roman" w:cs="Times New Roman"/>
      <w:sz w:val="24"/>
      <w:szCs w:val="20"/>
      <w:lang w:eastAsia="hu-HU"/>
    </w:rPr>
  </w:style>
  <w:style w:type="paragraph" w:styleId="Jegyzetszveg">
    <w:name w:val="annotation text"/>
    <w:basedOn w:val="Norml"/>
    <w:link w:val="JegyzetszvegChar"/>
    <w:uiPriority w:val="99"/>
    <w:qFormat/>
    <w:rsid w:val="002A1B7F"/>
    <w:pPr>
      <w:spacing w:after="200" w:line="276" w:lineRule="auto"/>
    </w:pPr>
    <w:rPr>
      <w:rFonts w:ascii="Calibri" w:eastAsia="Times New Roman" w:hAnsi="Calibri" w:cs="Times New Roman"/>
      <w:sz w:val="20"/>
      <w:szCs w:val="20"/>
    </w:rPr>
  </w:style>
  <w:style w:type="character" w:customStyle="1" w:styleId="JegyzetszvegChar">
    <w:name w:val="Jegyzetszöveg Char"/>
    <w:basedOn w:val="Bekezdsalapbettpusa"/>
    <w:link w:val="Jegyzetszveg"/>
    <w:uiPriority w:val="99"/>
    <w:qFormat/>
    <w:rsid w:val="002A1B7F"/>
    <w:rPr>
      <w:rFonts w:ascii="Calibri" w:eastAsia="Times New Roman" w:hAnsi="Calibri" w:cs="Times New Roman"/>
      <w:sz w:val="20"/>
      <w:szCs w:val="20"/>
    </w:rPr>
  </w:style>
  <w:style w:type="paragraph" w:styleId="TJ3">
    <w:name w:val="toc 3"/>
    <w:basedOn w:val="Norml"/>
    <w:next w:val="Norml"/>
    <w:autoRedefine/>
    <w:uiPriority w:val="39"/>
    <w:unhideWhenUsed/>
    <w:rsid w:val="002A1B7F"/>
    <w:pPr>
      <w:spacing w:after="100" w:line="360" w:lineRule="auto"/>
      <w:ind w:left="480"/>
      <w:jc w:val="both"/>
    </w:pPr>
    <w:rPr>
      <w:rFonts w:ascii="Times New Roman" w:hAnsi="Times New Roman" w:cs="Times New Roman"/>
      <w:sz w:val="24"/>
      <w:szCs w:val="24"/>
    </w:rPr>
  </w:style>
  <w:style w:type="paragraph" w:styleId="TJ1">
    <w:name w:val="toc 1"/>
    <w:basedOn w:val="Norml"/>
    <w:next w:val="Norml"/>
    <w:autoRedefine/>
    <w:uiPriority w:val="39"/>
    <w:unhideWhenUsed/>
    <w:rsid w:val="002A1B7F"/>
    <w:pPr>
      <w:spacing w:after="100" w:line="360" w:lineRule="auto"/>
      <w:jc w:val="both"/>
    </w:pPr>
    <w:rPr>
      <w:rFonts w:ascii="Times New Roman" w:hAnsi="Times New Roman" w:cs="Times New Roman"/>
      <w:sz w:val="24"/>
      <w:szCs w:val="24"/>
    </w:rPr>
  </w:style>
  <w:style w:type="paragraph" w:styleId="TJ2">
    <w:name w:val="toc 2"/>
    <w:basedOn w:val="Norml"/>
    <w:next w:val="Norml"/>
    <w:autoRedefine/>
    <w:uiPriority w:val="39"/>
    <w:unhideWhenUsed/>
    <w:rsid w:val="002A1B7F"/>
    <w:pPr>
      <w:spacing w:after="100" w:line="360" w:lineRule="auto"/>
      <w:ind w:left="240"/>
      <w:jc w:val="both"/>
    </w:pPr>
    <w:rPr>
      <w:rFonts w:ascii="Times New Roman" w:hAnsi="Times New Roman" w:cs="Times New Roman"/>
      <w:sz w:val="24"/>
      <w:szCs w:val="24"/>
    </w:rPr>
  </w:style>
  <w:style w:type="character" w:customStyle="1" w:styleId="Hiperhivatkozs1">
    <w:name w:val="Hiperhivatkozás1"/>
    <w:basedOn w:val="Bekezdsalapbettpusa"/>
    <w:uiPriority w:val="99"/>
    <w:unhideWhenUsed/>
    <w:rsid w:val="002A1B7F"/>
    <w:rPr>
      <w:color w:val="0563C1"/>
      <w:u w:val="single"/>
    </w:rPr>
  </w:style>
  <w:style w:type="paragraph" w:customStyle="1" w:styleId="-felsorols">
    <w:name w:val="- felsorolás"/>
    <w:basedOn w:val="Norml"/>
    <w:next w:val="Norml"/>
    <w:qFormat/>
    <w:rsid w:val="002A1B7F"/>
    <w:pPr>
      <w:numPr>
        <w:numId w:val="4"/>
      </w:numPr>
      <w:spacing w:after="0" w:line="360" w:lineRule="auto"/>
      <w:jc w:val="both"/>
    </w:pPr>
    <w:rPr>
      <w:rFonts w:ascii="Times New Roman" w:hAnsi="Times New Roman" w:cs="Times New Roman"/>
      <w:sz w:val="24"/>
      <w:szCs w:val="24"/>
    </w:rPr>
  </w:style>
  <w:style w:type="paragraph" w:customStyle="1" w:styleId="11">
    <w:name w:val="1.1"/>
    <w:basedOn w:val="Norml"/>
    <w:autoRedefine/>
    <w:qFormat/>
    <w:rsid w:val="002A1B7F"/>
    <w:pPr>
      <w:spacing w:after="0" w:line="360" w:lineRule="auto"/>
      <w:ind w:left="499" w:hanging="357"/>
      <w:jc w:val="both"/>
    </w:pPr>
    <w:rPr>
      <w:rFonts w:ascii="Times New Roman" w:hAnsi="Times New Roman" w:cs="Times New Roman"/>
      <w:sz w:val="24"/>
      <w:szCs w:val="24"/>
      <w:lang w:val="en-GB"/>
    </w:rPr>
  </w:style>
  <w:style w:type="paragraph" w:customStyle="1" w:styleId="hivatkozs-2szint">
    <w:name w:val="hivatkozás - 2. szint"/>
    <w:basedOn w:val="Norml"/>
    <w:link w:val="hivatkozs-2szintChar"/>
    <w:qFormat/>
    <w:rsid w:val="002A1B7F"/>
    <w:pPr>
      <w:keepNext/>
      <w:spacing w:after="0" w:line="360" w:lineRule="auto"/>
      <w:jc w:val="center"/>
    </w:pPr>
    <w:rPr>
      <w:rFonts w:ascii="Times New Roman" w:hAnsi="Times New Roman" w:cs="Times New Roman"/>
      <w:b/>
      <w:sz w:val="24"/>
      <w:szCs w:val="24"/>
    </w:rPr>
  </w:style>
  <w:style w:type="character" w:customStyle="1" w:styleId="hivatkozs-2szintChar">
    <w:name w:val="hivatkozás - 2. szint Char"/>
    <w:basedOn w:val="Bekezdsalapbettpusa"/>
    <w:link w:val="hivatkozs-2szint"/>
    <w:rsid w:val="002A1B7F"/>
    <w:rPr>
      <w:rFonts w:ascii="Times New Roman" w:hAnsi="Times New Roman" w:cs="Times New Roman"/>
      <w:b/>
      <w:sz w:val="24"/>
      <w:szCs w:val="24"/>
    </w:rPr>
  </w:style>
  <w:style w:type="character" w:styleId="Kiemels">
    <w:name w:val="Emphasis"/>
    <w:uiPriority w:val="20"/>
    <w:qFormat/>
    <w:rsid w:val="002A1B7F"/>
    <w:rPr>
      <w:rFonts w:ascii="Calibri" w:hAnsi="Calibri"/>
      <w:b/>
      <w:i w:val="0"/>
      <w:sz w:val="22"/>
    </w:rPr>
  </w:style>
  <w:style w:type="paragraph" w:customStyle="1" w:styleId="Boldcm">
    <w:name w:val="Bold cím"/>
    <w:basedOn w:val="Norml"/>
    <w:link w:val="BoldcmChar"/>
    <w:qFormat/>
    <w:rsid w:val="002A1B7F"/>
    <w:pPr>
      <w:spacing w:after="0" w:line="276" w:lineRule="auto"/>
      <w:jc w:val="both"/>
    </w:pPr>
    <w:rPr>
      <w:rFonts w:ascii="Times New Roman" w:hAnsi="Times New Roman" w:cs="Times New Roman"/>
      <w:b/>
      <w:sz w:val="24"/>
      <w:szCs w:val="24"/>
    </w:rPr>
  </w:style>
  <w:style w:type="character" w:customStyle="1" w:styleId="BoldcmChar">
    <w:name w:val="Bold cím Char"/>
    <w:basedOn w:val="Bekezdsalapbettpusa"/>
    <w:link w:val="Boldcm"/>
    <w:rsid w:val="002A1B7F"/>
    <w:rPr>
      <w:rFonts w:ascii="Times New Roman" w:hAnsi="Times New Roman" w:cs="Times New Roman"/>
      <w:b/>
      <w:sz w:val="24"/>
      <w:szCs w:val="24"/>
    </w:rPr>
  </w:style>
  <w:style w:type="character" w:styleId="Finomkiemels">
    <w:name w:val="Subtle Emphasis"/>
    <w:qFormat/>
    <w:rsid w:val="002A1B7F"/>
  </w:style>
  <w:style w:type="paragraph" w:customStyle="1" w:styleId="alpontalistaszerfelsorolsban">
    <w:name w:val="alpont a listaszerű felsorolásban"/>
    <w:basedOn w:val="Listaszerbekezds"/>
    <w:link w:val="alpontalistaszerfelsorolsbanChar"/>
    <w:rsid w:val="002A1B7F"/>
    <w:pPr>
      <w:numPr>
        <w:ilvl w:val="1"/>
        <w:numId w:val="7"/>
      </w:numPr>
      <w:spacing w:line="276" w:lineRule="auto"/>
      <w:ind w:left="851" w:hanging="425"/>
    </w:pPr>
    <w:rPr>
      <w:lang w:eastAsia="hu-HU"/>
    </w:rPr>
  </w:style>
  <w:style w:type="character" w:customStyle="1" w:styleId="alpontalistaszerfelsorolsbanChar">
    <w:name w:val="alpont a listaszerű felsorolásban Char"/>
    <w:basedOn w:val="ListaszerbekezdsChar"/>
    <w:link w:val="alpontalistaszerfelsorolsban"/>
    <w:rsid w:val="002A1B7F"/>
    <w:rPr>
      <w:rFonts w:ascii="Times New Roman" w:eastAsia="Times New Roman" w:hAnsi="Times New Roman" w:cs="Times New Roman"/>
      <w:sz w:val="24"/>
      <w:szCs w:val="24"/>
      <w:lang w:val="x-none" w:eastAsia="hu-HU"/>
    </w:rPr>
  </w:style>
  <w:style w:type="table" w:customStyle="1" w:styleId="Rcsostblzat9">
    <w:name w:val="Rácsos táblázat9"/>
    <w:basedOn w:val="Normltblzat"/>
    <w:next w:val="Rcsostblzat"/>
    <w:uiPriority w:val="39"/>
    <w:rsid w:val="002A1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unhideWhenUsed/>
    <w:rsid w:val="002A1B7F"/>
    <w:pPr>
      <w:spacing w:after="0" w:line="240" w:lineRule="auto"/>
      <w:jc w:val="both"/>
    </w:pPr>
    <w:rPr>
      <w:rFonts w:ascii="Segoe UI" w:hAnsi="Segoe UI" w:cs="Segoe UI"/>
      <w:sz w:val="18"/>
      <w:szCs w:val="18"/>
    </w:rPr>
  </w:style>
  <w:style w:type="character" w:customStyle="1" w:styleId="BuborkszvegChar">
    <w:name w:val="Buborékszöveg Char"/>
    <w:basedOn w:val="Bekezdsalapbettpusa"/>
    <w:link w:val="Buborkszveg"/>
    <w:uiPriority w:val="99"/>
    <w:qFormat/>
    <w:rsid w:val="002A1B7F"/>
    <w:rPr>
      <w:rFonts w:ascii="Segoe UI" w:hAnsi="Segoe UI" w:cs="Segoe UI"/>
      <w:sz w:val="18"/>
      <w:szCs w:val="18"/>
    </w:rPr>
  </w:style>
  <w:style w:type="character" w:styleId="Jegyzethivatkozs">
    <w:name w:val="annotation reference"/>
    <w:basedOn w:val="Bekezdsalapbettpusa"/>
    <w:uiPriority w:val="99"/>
    <w:semiHidden/>
    <w:unhideWhenUsed/>
    <w:qFormat/>
    <w:rsid w:val="002A1B7F"/>
    <w:rPr>
      <w:sz w:val="16"/>
      <w:szCs w:val="16"/>
    </w:rPr>
  </w:style>
  <w:style w:type="paragraph" w:customStyle="1" w:styleId="Megjegyzstrgya1">
    <w:name w:val="Megjegyzés tárgya1"/>
    <w:basedOn w:val="Jegyzetszveg"/>
    <w:next w:val="Jegyzetszveg"/>
    <w:unhideWhenUsed/>
    <w:rsid w:val="002A1B7F"/>
    <w:pPr>
      <w:spacing w:after="120" w:line="240" w:lineRule="auto"/>
      <w:jc w:val="both"/>
    </w:pPr>
    <w:rPr>
      <w:rFonts w:ascii="Times New Roman" w:eastAsia="Calibri" w:hAnsi="Times New Roman"/>
      <w:b/>
      <w:bCs/>
    </w:rPr>
  </w:style>
  <w:style w:type="character" w:customStyle="1" w:styleId="MegjegyzstrgyaChar">
    <w:name w:val="Megjegyzés tárgya Char"/>
    <w:basedOn w:val="JegyzetszvegChar"/>
    <w:link w:val="Megjegyzstrgya"/>
    <w:uiPriority w:val="99"/>
    <w:qFormat/>
    <w:rsid w:val="002A1B7F"/>
    <w:rPr>
      <w:rFonts w:ascii="Times New Roman" w:eastAsia="Times New Roman" w:hAnsi="Times New Roman" w:cs="Times New Roman"/>
      <w:b/>
      <w:bCs/>
      <w:sz w:val="20"/>
      <w:szCs w:val="20"/>
    </w:rPr>
  </w:style>
  <w:style w:type="paragraph" w:customStyle="1" w:styleId="Vltozat1">
    <w:name w:val="Változat1"/>
    <w:next w:val="Vltozat"/>
    <w:hidden/>
    <w:rsid w:val="002A1B7F"/>
    <w:pPr>
      <w:spacing w:after="0" w:line="240" w:lineRule="auto"/>
    </w:pPr>
  </w:style>
  <w:style w:type="character" w:customStyle="1" w:styleId="felsorolsoseredmnycl1">
    <w:name w:val="felsorolásos eredménycél1"/>
    <w:basedOn w:val="Bekezdsalapbettpusa"/>
    <w:qFormat/>
    <w:rsid w:val="002A1B7F"/>
    <w:rPr>
      <w:smallCaps/>
      <w:color w:val="404040"/>
    </w:rPr>
  </w:style>
  <w:style w:type="paragraph" w:customStyle="1" w:styleId="Eredmnycltblzatban">
    <w:name w:val="Eredménycél táblázatban"/>
    <w:basedOn w:val="Norml"/>
    <w:link w:val="EredmnycltblzatbanChar"/>
    <w:qFormat/>
    <w:rsid w:val="002A1B7F"/>
    <w:pPr>
      <w:spacing w:after="60" w:line="240" w:lineRule="auto"/>
      <w:jc w:val="both"/>
    </w:pPr>
    <w:rPr>
      <w:rFonts w:ascii="Calibri" w:eastAsia="Calibri" w:hAnsi="Calibri" w:cs="Calibri"/>
      <w:color w:val="434343"/>
      <w:sz w:val="24"/>
    </w:rPr>
  </w:style>
  <w:style w:type="character" w:customStyle="1" w:styleId="EredmnycltblzatbanChar">
    <w:name w:val="Eredménycél táblázatban Char"/>
    <w:basedOn w:val="Bekezdsalapbettpusa"/>
    <w:link w:val="Eredmnycltblzatban"/>
    <w:qFormat/>
    <w:rsid w:val="002A1B7F"/>
    <w:rPr>
      <w:rFonts w:ascii="Calibri" w:eastAsia="Calibri" w:hAnsi="Calibri" w:cs="Calibri"/>
      <w:color w:val="434343"/>
      <w:sz w:val="24"/>
    </w:rPr>
  </w:style>
  <w:style w:type="table" w:customStyle="1" w:styleId="Rcsostblzat8">
    <w:name w:val="Rácsos táblázat8"/>
    <w:basedOn w:val="Normltblzat"/>
    <w:next w:val="Rcsostblzat"/>
    <w:uiPriority w:val="39"/>
    <w:rsid w:val="002A1B7F"/>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J41">
    <w:name w:val="TJ 41"/>
    <w:basedOn w:val="Norml"/>
    <w:next w:val="Norml"/>
    <w:autoRedefine/>
    <w:uiPriority w:val="39"/>
    <w:unhideWhenUsed/>
    <w:rsid w:val="002A1B7F"/>
    <w:pPr>
      <w:spacing w:after="100"/>
      <w:ind w:left="660"/>
    </w:pPr>
    <w:rPr>
      <w:rFonts w:ascii="Times New Roman" w:eastAsia="Times New Roman" w:hAnsi="Times New Roman"/>
      <w:sz w:val="24"/>
      <w:lang w:eastAsia="hu-HU"/>
    </w:rPr>
  </w:style>
  <w:style w:type="paragraph" w:customStyle="1" w:styleId="TJ51">
    <w:name w:val="TJ 51"/>
    <w:basedOn w:val="Norml"/>
    <w:next w:val="Norml"/>
    <w:autoRedefine/>
    <w:uiPriority w:val="39"/>
    <w:unhideWhenUsed/>
    <w:rsid w:val="002A1B7F"/>
    <w:pPr>
      <w:spacing w:after="100"/>
      <w:ind w:left="880"/>
    </w:pPr>
    <w:rPr>
      <w:rFonts w:ascii="Times New Roman" w:eastAsia="Times New Roman" w:hAnsi="Times New Roman"/>
      <w:sz w:val="24"/>
      <w:lang w:eastAsia="hu-HU"/>
    </w:rPr>
  </w:style>
  <w:style w:type="paragraph" w:customStyle="1" w:styleId="TJ61">
    <w:name w:val="TJ 61"/>
    <w:basedOn w:val="Norml"/>
    <w:next w:val="Norml"/>
    <w:autoRedefine/>
    <w:uiPriority w:val="39"/>
    <w:unhideWhenUsed/>
    <w:rsid w:val="002A1B7F"/>
    <w:pPr>
      <w:spacing w:after="100"/>
      <w:ind w:left="1100"/>
    </w:pPr>
    <w:rPr>
      <w:rFonts w:ascii="Times New Roman" w:eastAsia="Times New Roman" w:hAnsi="Times New Roman"/>
      <w:sz w:val="24"/>
      <w:lang w:eastAsia="hu-HU"/>
    </w:rPr>
  </w:style>
  <w:style w:type="paragraph" w:customStyle="1" w:styleId="TJ71">
    <w:name w:val="TJ 71"/>
    <w:basedOn w:val="Norml"/>
    <w:next w:val="Norml"/>
    <w:autoRedefine/>
    <w:uiPriority w:val="39"/>
    <w:unhideWhenUsed/>
    <w:rsid w:val="002A1B7F"/>
    <w:pPr>
      <w:spacing w:after="100"/>
      <w:ind w:left="1320"/>
    </w:pPr>
    <w:rPr>
      <w:rFonts w:ascii="Times New Roman" w:eastAsia="Times New Roman" w:hAnsi="Times New Roman"/>
      <w:sz w:val="24"/>
      <w:lang w:eastAsia="hu-HU"/>
    </w:rPr>
  </w:style>
  <w:style w:type="paragraph" w:customStyle="1" w:styleId="TJ81">
    <w:name w:val="TJ 81"/>
    <w:basedOn w:val="Norml"/>
    <w:next w:val="Norml"/>
    <w:autoRedefine/>
    <w:uiPriority w:val="39"/>
    <w:unhideWhenUsed/>
    <w:rsid w:val="002A1B7F"/>
    <w:pPr>
      <w:spacing w:after="100"/>
      <w:ind w:left="1540"/>
    </w:pPr>
    <w:rPr>
      <w:rFonts w:ascii="Times New Roman" w:eastAsia="Times New Roman" w:hAnsi="Times New Roman"/>
      <w:sz w:val="24"/>
      <w:lang w:eastAsia="hu-HU"/>
    </w:rPr>
  </w:style>
  <w:style w:type="paragraph" w:customStyle="1" w:styleId="TJ91">
    <w:name w:val="TJ 91"/>
    <w:basedOn w:val="Norml"/>
    <w:next w:val="Norml"/>
    <w:autoRedefine/>
    <w:uiPriority w:val="39"/>
    <w:unhideWhenUsed/>
    <w:rsid w:val="002A1B7F"/>
    <w:pPr>
      <w:spacing w:after="100"/>
      <w:ind w:left="1760"/>
    </w:pPr>
    <w:rPr>
      <w:rFonts w:ascii="Times New Roman" w:eastAsia="Times New Roman" w:hAnsi="Times New Roman"/>
      <w:sz w:val="24"/>
      <w:lang w:eastAsia="hu-HU"/>
    </w:rPr>
  </w:style>
  <w:style w:type="paragraph" w:customStyle="1" w:styleId="NTFelsorolsnagyktjel">
    <w:name w:val="NT_Felsorolás_nagykötőjel"/>
    <w:basedOn w:val="Jegyzetszveg"/>
    <w:qFormat/>
    <w:rsid w:val="002A1B7F"/>
    <w:pPr>
      <w:numPr>
        <w:numId w:val="36"/>
      </w:numPr>
      <w:spacing w:after="0"/>
      <w:jc w:val="both"/>
    </w:pPr>
    <w:rPr>
      <w:rFonts w:eastAsia="Calibri"/>
    </w:rPr>
  </w:style>
  <w:style w:type="character" w:customStyle="1" w:styleId="Mrltotthiperhivatkozs1">
    <w:name w:val="Már látott hiperhivatkozás1"/>
    <w:basedOn w:val="Bekezdsalapbettpusa"/>
    <w:unhideWhenUsed/>
    <w:rsid w:val="002A1B7F"/>
    <w:rPr>
      <w:color w:val="954F72"/>
      <w:u w:val="single"/>
    </w:rPr>
  </w:style>
  <w:style w:type="character" w:customStyle="1" w:styleId="WW8Num1z0">
    <w:name w:val="WW8Num1z0"/>
    <w:rsid w:val="002A1B7F"/>
  </w:style>
  <w:style w:type="character" w:customStyle="1" w:styleId="WW8Num1z1">
    <w:name w:val="WW8Num1z1"/>
    <w:rsid w:val="002A1B7F"/>
  </w:style>
  <w:style w:type="character" w:customStyle="1" w:styleId="WW8Num1z2">
    <w:name w:val="WW8Num1z2"/>
    <w:rsid w:val="002A1B7F"/>
  </w:style>
  <w:style w:type="character" w:customStyle="1" w:styleId="WW8Num1z3">
    <w:name w:val="WW8Num1z3"/>
    <w:rsid w:val="002A1B7F"/>
  </w:style>
  <w:style w:type="character" w:customStyle="1" w:styleId="WW8Num1z4">
    <w:name w:val="WW8Num1z4"/>
    <w:rsid w:val="002A1B7F"/>
  </w:style>
  <w:style w:type="character" w:customStyle="1" w:styleId="WW8Num1z5">
    <w:name w:val="WW8Num1z5"/>
    <w:rsid w:val="002A1B7F"/>
  </w:style>
  <w:style w:type="character" w:customStyle="1" w:styleId="WW8Num1z6">
    <w:name w:val="WW8Num1z6"/>
    <w:rsid w:val="002A1B7F"/>
  </w:style>
  <w:style w:type="character" w:customStyle="1" w:styleId="WW8Num1z7">
    <w:name w:val="WW8Num1z7"/>
    <w:rsid w:val="002A1B7F"/>
  </w:style>
  <w:style w:type="character" w:customStyle="1" w:styleId="WW8Num1z8">
    <w:name w:val="WW8Num1z8"/>
    <w:rsid w:val="002A1B7F"/>
  </w:style>
  <w:style w:type="character" w:customStyle="1" w:styleId="WW8Num2z0">
    <w:name w:val="WW8Num2z0"/>
    <w:rsid w:val="002A1B7F"/>
    <w:rPr>
      <w:rFonts w:ascii="Symbol" w:eastAsia="Calibri" w:hAnsi="Symbol" w:cs="Symbol"/>
      <w:smallCaps/>
      <w:color w:val="308AC2"/>
      <w:sz w:val="24"/>
      <w:szCs w:val="24"/>
    </w:rPr>
  </w:style>
  <w:style w:type="character" w:customStyle="1" w:styleId="WW8Num2z1">
    <w:name w:val="WW8Num2z1"/>
    <w:rsid w:val="002A1B7F"/>
  </w:style>
  <w:style w:type="character" w:customStyle="1" w:styleId="WW8Num2z2">
    <w:name w:val="WW8Num2z2"/>
    <w:rsid w:val="002A1B7F"/>
  </w:style>
  <w:style w:type="character" w:customStyle="1" w:styleId="WW8Num2z3">
    <w:name w:val="WW8Num2z3"/>
    <w:rsid w:val="002A1B7F"/>
  </w:style>
  <w:style w:type="character" w:customStyle="1" w:styleId="WW8Num2z4">
    <w:name w:val="WW8Num2z4"/>
    <w:rsid w:val="002A1B7F"/>
  </w:style>
  <w:style w:type="character" w:customStyle="1" w:styleId="WW8Num2z5">
    <w:name w:val="WW8Num2z5"/>
    <w:rsid w:val="002A1B7F"/>
  </w:style>
  <w:style w:type="character" w:customStyle="1" w:styleId="WW8Num2z6">
    <w:name w:val="WW8Num2z6"/>
    <w:rsid w:val="002A1B7F"/>
  </w:style>
  <w:style w:type="character" w:customStyle="1" w:styleId="WW8Num2z7">
    <w:name w:val="WW8Num2z7"/>
    <w:rsid w:val="002A1B7F"/>
  </w:style>
  <w:style w:type="character" w:customStyle="1" w:styleId="WW8Num2z8">
    <w:name w:val="WW8Num2z8"/>
    <w:rsid w:val="002A1B7F"/>
  </w:style>
  <w:style w:type="character" w:customStyle="1" w:styleId="WW8Num3z0">
    <w:name w:val="WW8Num3z0"/>
    <w:rsid w:val="002A1B7F"/>
    <w:rPr>
      <w:rFonts w:ascii="Symbol" w:hAnsi="Symbol" w:cs="Symbol"/>
    </w:rPr>
  </w:style>
  <w:style w:type="character" w:customStyle="1" w:styleId="WW8Num3z1">
    <w:name w:val="WW8Num3z1"/>
    <w:rsid w:val="002A1B7F"/>
    <w:rPr>
      <w:rFonts w:ascii="Courier New" w:hAnsi="Courier New" w:cs="Courier New"/>
    </w:rPr>
  </w:style>
  <w:style w:type="character" w:customStyle="1" w:styleId="WW8Num3z2">
    <w:name w:val="WW8Num3z2"/>
    <w:rsid w:val="002A1B7F"/>
    <w:rPr>
      <w:rFonts w:ascii="Wingdings" w:hAnsi="Wingdings" w:cs="Wingdings"/>
    </w:rPr>
  </w:style>
  <w:style w:type="character" w:customStyle="1" w:styleId="WW8Num4z0">
    <w:name w:val="WW8Num4z0"/>
    <w:rsid w:val="002A1B7F"/>
    <w:rPr>
      <w:rFonts w:ascii="Symbol" w:hAnsi="Symbol" w:cs="Symbol"/>
    </w:rPr>
  </w:style>
  <w:style w:type="character" w:customStyle="1" w:styleId="WW8Num4z1">
    <w:name w:val="WW8Num4z1"/>
    <w:rsid w:val="002A1B7F"/>
    <w:rPr>
      <w:rFonts w:ascii="Courier New" w:hAnsi="Courier New" w:cs="Courier New"/>
    </w:rPr>
  </w:style>
  <w:style w:type="character" w:customStyle="1" w:styleId="WW8Num4z2">
    <w:name w:val="WW8Num4z2"/>
    <w:rsid w:val="002A1B7F"/>
    <w:rPr>
      <w:rFonts w:ascii="Wingdings" w:hAnsi="Wingdings" w:cs="Wingdings"/>
    </w:rPr>
  </w:style>
  <w:style w:type="character" w:customStyle="1" w:styleId="WW8Num5z0">
    <w:name w:val="WW8Num5z0"/>
    <w:rsid w:val="002A1B7F"/>
    <w:rPr>
      <w:rFonts w:ascii="Symbol" w:hAnsi="Symbol" w:cs="Symbol"/>
    </w:rPr>
  </w:style>
  <w:style w:type="character" w:customStyle="1" w:styleId="WW8Num5z1">
    <w:name w:val="WW8Num5z1"/>
    <w:rsid w:val="002A1B7F"/>
    <w:rPr>
      <w:rFonts w:ascii="Courier New" w:hAnsi="Courier New" w:cs="Courier New"/>
    </w:rPr>
  </w:style>
  <w:style w:type="character" w:customStyle="1" w:styleId="WW8Num5z2">
    <w:name w:val="WW8Num5z2"/>
    <w:rsid w:val="002A1B7F"/>
    <w:rPr>
      <w:rFonts w:ascii="Wingdings" w:hAnsi="Wingdings" w:cs="Wingdings"/>
    </w:rPr>
  </w:style>
  <w:style w:type="character" w:customStyle="1" w:styleId="WW8Num6z0">
    <w:name w:val="WW8Num6z0"/>
    <w:rsid w:val="002A1B7F"/>
    <w:rPr>
      <w:rFonts w:ascii="Symbol" w:hAnsi="Symbol" w:cs="Symbol"/>
    </w:rPr>
  </w:style>
  <w:style w:type="character" w:customStyle="1" w:styleId="WW8Num6z1">
    <w:name w:val="WW8Num6z1"/>
    <w:rsid w:val="002A1B7F"/>
    <w:rPr>
      <w:rFonts w:ascii="Courier New" w:hAnsi="Courier New" w:cs="Courier New"/>
    </w:rPr>
  </w:style>
  <w:style w:type="character" w:customStyle="1" w:styleId="WW8Num6z2">
    <w:name w:val="WW8Num6z2"/>
    <w:rsid w:val="002A1B7F"/>
    <w:rPr>
      <w:rFonts w:ascii="Wingdings" w:hAnsi="Wingdings" w:cs="Wingdings"/>
    </w:rPr>
  </w:style>
  <w:style w:type="character" w:customStyle="1" w:styleId="WW8Num7z0">
    <w:name w:val="WW8Num7z0"/>
    <w:rsid w:val="002A1B7F"/>
    <w:rPr>
      <w:rFonts w:ascii="Symbol" w:hAnsi="Symbol" w:cs="Symbol"/>
    </w:rPr>
  </w:style>
  <w:style w:type="character" w:customStyle="1" w:styleId="WW8Num7z1">
    <w:name w:val="WW8Num7z1"/>
    <w:rsid w:val="002A1B7F"/>
    <w:rPr>
      <w:rFonts w:ascii="Courier New" w:hAnsi="Courier New" w:cs="Courier New"/>
    </w:rPr>
  </w:style>
  <w:style w:type="character" w:customStyle="1" w:styleId="WW8Num7z2">
    <w:name w:val="WW8Num7z2"/>
    <w:rsid w:val="002A1B7F"/>
    <w:rPr>
      <w:rFonts w:ascii="Wingdings" w:hAnsi="Wingdings" w:cs="Wingdings"/>
    </w:rPr>
  </w:style>
  <w:style w:type="character" w:customStyle="1" w:styleId="WW8Num8z0">
    <w:name w:val="WW8Num8z0"/>
    <w:rsid w:val="002A1B7F"/>
    <w:rPr>
      <w:rFonts w:ascii="Symbol" w:hAnsi="Symbol" w:cs="Symbol"/>
    </w:rPr>
  </w:style>
  <w:style w:type="character" w:customStyle="1" w:styleId="WW8Num8z1">
    <w:name w:val="WW8Num8z1"/>
    <w:rsid w:val="002A1B7F"/>
    <w:rPr>
      <w:rFonts w:ascii="Courier New" w:hAnsi="Courier New" w:cs="Courier New"/>
    </w:rPr>
  </w:style>
  <w:style w:type="character" w:customStyle="1" w:styleId="WW8Num8z2">
    <w:name w:val="WW8Num8z2"/>
    <w:rsid w:val="002A1B7F"/>
    <w:rPr>
      <w:rFonts w:ascii="Wingdings" w:hAnsi="Wingdings" w:cs="Wingdings"/>
    </w:rPr>
  </w:style>
  <w:style w:type="character" w:customStyle="1" w:styleId="WW8Num9z0">
    <w:name w:val="WW8Num9z0"/>
    <w:rsid w:val="002A1B7F"/>
    <w:rPr>
      <w:rFonts w:ascii="Symbol" w:hAnsi="Symbol" w:cs="Symbol"/>
    </w:rPr>
  </w:style>
  <w:style w:type="character" w:customStyle="1" w:styleId="WW8Num9z1">
    <w:name w:val="WW8Num9z1"/>
    <w:rsid w:val="002A1B7F"/>
    <w:rPr>
      <w:rFonts w:ascii="Courier New" w:hAnsi="Courier New" w:cs="Courier New"/>
    </w:rPr>
  </w:style>
  <w:style w:type="character" w:customStyle="1" w:styleId="WW8Num9z2">
    <w:name w:val="WW8Num9z2"/>
    <w:rsid w:val="002A1B7F"/>
    <w:rPr>
      <w:rFonts w:ascii="Wingdings" w:hAnsi="Wingdings" w:cs="Wingdings"/>
    </w:rPr>
  </w:style>
  <w:style w:type="character" w:customStyle="1" w:styleId="WW8Num10z0">
    <w:name w:val="WW8Num10z0"/>
    <w:rsid w:val="002A1B7F"/>
    <w:rPr>
      <w:rFonts w:ascii="Symbol" w:hAnsi="Symbol" w:cs="Symbol"/>
      <w:smallCaps/>
      <w:color w:val="308AC2"/>
      <w:sz w:val="22"/>
      <w:szCs w:val="22"/>
    </w:rPr>
  </w:style>
  <w:style w:type="character" w:customStyle="1" w:styleId="WW8Num10z1">
    <w:name w:val="WW8Num10z1"/>
    <w:rsid w:val="002A1B7F"/>
    <w:rPr>
      <w:rFonts w:ascii="Courier New" w:hAnsi="Courier New" w:cs="Courier New"/>
    </w:rPr>
  </w:style>
  <w:style w:type="character" w:customStyle="1" w:styleId="WW8Num10z2">
    <w:name w:val="WW8Num10z2"/>
    <w:rsid w:val="002A1B7F"/>
    <w:rPr>
      <w:rFonts w:ascii="Wingdings" w:hAnsi="Wingdings" w:cs="Wingdings"/>
    </w:rPr>
  </w:style>
  <w:style w:type="character" w:customStyle="1" w:styleId="WW8Num11z0">
    <w:name w:val="WW8Num11z0"/>
    <w:rsid w:val="002A1B7F"/>
    <w:rPr>
      <w:rFonts w:ascii="Symbol" w:hAnsi="Symbol" w:cs="Symbol"/>
      <w:sz w:val="24"/>
      <w:szCs w:val="24"/>
    </w:rPr>
  </w:style>
  <w:style w:type="character" w:customStyle="1" w:styleId="WW8Num11z1">
    <w:name w:val="WW8Num11z1"/>
    <w:rsid w:val="002A1B7F"/>
    <w:rPr>
      <w:rFonts w:ascii="Courier New" w:hAnsi="Courier New" w:cs="Courier New"/>
    </w:rPr>
  </w:style>
  <w:style w:type="character" w:customStyle="1" w:styleId="WW8Num11z2">
    <w:name w:val="WW8Num11z2"/>
    <w:rsid w:val="002A1B7F"/>
    <w:rPr>
      <w:rFonts w:ascii="Wingdings" w:hAnsi="Wingdings" w:cs="Wingdings"/>
    </w:rPr>
  </w:style>
  <w:style w:type="character" w:customStyle="1" w:styleId="WW8Num12z0">
    <w:name w:val="WW8Num12z0"/>
    <w:rsid w:val="002A1B7F"/>
    <w:rPr>
      <w:rFonts w:ascii="Symbol" w:hAnsi="Symbol" w:cs="Symbol"/>
    </w:rPr>
  </w:style>
  <w:style w:type="character" w:customStyle="1" w:styleId="WW8Num12z1">
    <w:name w:val="WW8Num12z1"/>
    <w:rsid w:val="002A1B7F"/>
    <w:rPr>
      <w:rFonts w:ascii="Courier New" w:hAnsi="Courier New" w:cs="Courier New"/>
    </w:rPr>
  </w:style>
  <w:style w:type="character" w:customStyle="1" w:styleId="WW8Num12z2">
    <w:name w:val="WW8Num12z2"/>
    <w:rsid w:val="002A1B7F"/>
    <w:rPr>
      <w:rFonts w:ascii="Wingdings" w:hAnsi="Wingdings" w:cs="Wingdings"/>
    </w:rPr>
  </w:style>
  <w:style w:type="character" w:customStyle="1" w:styleId="WW8Num13z0">
    <w:name w:val="WW8Num13z0"/>
    <w:rsid w:val="002A1B7F"/>
    <w:rPr>
      <w:rFonts w:ascii="Symbol" w:hAnsi="Symbol" w:cs="Symbol"/>
      <w:sz w:val="24"/>
      <w:szCs w:val="24"/>
    </w:rPr>
  </w:style>
  <w:style w:type="character" w:customStyle="1" w:styleId="WW8Num13z1">
    <w:name w:val="WW8Num13z1"/>
    <w:rsid w:val="002A1B7F"/>
    <w:rPr>
      <w:rFonts w:ascii="Courier New" w:hAnsi="Courier New" w:cs="Courier New"/>
    </w:rPr>
  </w:style>
  <w:style w:type="character" w:customStyle="1" w:styleId="WW8Num13z2">
    <w:name w:val="WW8Num13z2"/>
    <w:rsid w:val="002A1B7F"/>
    <w:rPr>
      <w:rFonts w:ascii="Wingdings" w:hAnsi="Wingdings" w:cs="Wingdings"/>
    </w:rPr>
  </w:style>
  <w:style w:type="character" w:customStyle="1" w:styleId="WW8Num14z0">
    <w:name w:val="WW8Num14z0"/>
    <w:rsid w:val="002A1B7F"/>
    <w:rPr>
      <w:rFonts w:ascii="Symbol" w:hAnsi="Symbol" w:cs="Symbol"/>
    </w:rPr>
  </w:style>
  <w:style w:type="character" w:customStyle="1" w:styleId="WW8Num14z1">
    <w:name w:val="WW8Num14z1"/>
    <w:rsid w:val="002A1B7F"/>
    <w:rPr>
      <w:rFonts w:ascii="Courier New" w:hAnsi="Courier New" w:cs="Courier New"/>
    </w:rPr>
  </w:style>
  <w:style w:type="character" w:customStyle="1" w:styleId="WW8Num14z2">
    <w:name w:val="WW8Num14z2"/>
    <w:rsid w:val="002A1B7F"/>
    <w:rPr>
      <w:rFonts w:ascii="Wingdings" w:hAnsi="Wingdings" w:cs="Wingdings"/>
    </w:rPr>
  </w:style>
  <w:style w:type="character" w:customStyle="1" w:styleId="WW8Num15z0">
    <w:name w:val="WW8Num15z0"/>
    <w:rsid w:val="002A1B7F"/>
    <w:rPr>
      <w:rFonts w:ascii="Symbol" w:hAnsi="Symbol" w:cs="Symbol"/>
    </w:rPr>
  </w:style>
  <w:style w:type="character" w:customStyle="1" w:styleId="WW8Num15z1">
    <w:name w:val="WW8Num15z1"/>
    <w:rsid w:val="002A1B7F"/>
    <w:rPr>
      <w:rFonts w:ascii="Courier New" w:hAnsi="Courier New" w:cs="Courier New"/>
    </w:rPr>
  </w:style>
  <w:style w:type="character" w:customStyle="1" w:styleId="WW8Num15z2">
    <w:name w:val="WW8Num15z2"/>
    <w:rsid w:val="002A1B7F"/>
    <w:rPr>
      <w:rFonts w:ascii="Wingdings" w:hAnsi="Wingdings" w:cs="Wingdings"/>
    </w:rPr>
  </w:style>
  <w:style w:type="character" w:customStyle="1" w:styleId="WW8Num16z0">
    <w:name w:val="WW8Num16z0"/>
    <w:rsid w:val="002A1B7F"/>
    <w:rPr>
      <w:rFonts w:ascii="Symbol" w:hAnsi="Symbol" w:cs="Symbol"/>
    </w:rPr>
  </w:style>
  <w:style w:type="character" w:customStyle="1" w:styleId="WW8Num16z1">
    <w:name w:val="WW8Num16z1"/>
    <w:rsid w:val="002A1B7F"/>
    <w:rPr>
      <w:rFonts w:ascii="Courier New" w:hAnsi="Courier New" w:cs="Courier New"/>
    </w:rPr>
  </w:style>
  <w:style w:type="character" w:customStyle="1" w:styleId="WW8Num16z2">
    <w:name w:val="WW8Num16z2"/>
    <w:rsid w:val="002A1B7F"/>
    <w:rPr>
      <w:rFonts w:ascii="Wingdings" w:hAnsi="Wingdings" w:cs="Wingdings"/>
    </w:rPr>
  </w:style>
  <w:style w:type="character" w:customStyle="1" w:styleId="WW8Num17z0">
    <w:name w:val="WW8Num17z0"/>
    <w:rsid w:val="002A1B7F"/>
    <w:rPr>
      <w:rFonts w:ascii="Symbol" w:hAnsi="Symbol" w:cs="Symbol"/>
      <w:smallCaps/>
      <w:strike w:val="0"/>
      <w:dstrike w:val="0"/>
      <w:color w:val="308AC2"/>
    </w:rPr>
  </w:style>
  <w:style w:type="character" w:customStyle="1" w:styleId="WW8Num17z1">
    <w:name w:val="WW8Num17z1"/>
    <w:rsid w:val="002A1B7F"/>
    <w:rPr>
      <w:rFonts w:ascii="Courier New" w:hAnsi="Courier New" w:cs="Courier New"/>
    </w:rPr>
  </w:style>
  <w:style w:type="character" w:customStyle="1" w:styleId="WW8Num17z2">
    <w:name w:val="WW8Num17z2"/>
    <w:rsid w:val="002A1B7F"/>
    <w:rPr>
      <w:rFonts w:ascii="Wingdings" w:hAnsi="Wingdings" w:cs="Wingdings"/>
    </w:rPr>
  </w:style>
  <w:style w:type="character" w:customStyle="1" w:styleId="WW8Num17z3">
    <w:name w:val="WW8Num17z3"/>
    <w:rsid w:val="002A1B7F"/>
    <w:rPr>
      <w:rFonts w:ascii="Symbol" w:hAnsi="Symbol" w:cs="Symbol"/>
    </w:rPr>
  </w:style>
  <w:style w:type="character" w:customStyle="1" w:styleId="WW8Num18z0">
    <w:name w:val="WW8Num18z0"/>
    <w:rsid w:val="002A1B7F"/>
    <w:rPr>
      <w:rFonts w:ascii="Symbol" w:hAnsi="Symbol" w:cs="Symbol"/>
      <w:smallCaps/>
      <w:color w:val="0070C0"/>
    </w:rPr>
  </w:style>
  <w:style w:type="character" w:customStyle="1" w:styleId="WW8Num18z1">
    <w:name w:val="WW8Num18z1"/>
    <w:rsid w:val="002A1B7F"/>
    <w:rPr>
      <w:rFonts w:ascii="Courier New" w:hAnsi="Courier New" w:cs="Courier New"/>
    </w:rPr>
  </w:style>
  <w:style w:type="character" w:customStyle="1" w:styleId="WW8Num18z2">
    <w:name w:val="WW8Num18z2"/>
    <w:rsid w:val="002A1B7F"/>
    <w:rPr>
      <w:rFonts w:ascii="Wingdings" w:hAnsi="Wingdings" w:cs="Wingdings"/>
    </w:rPr>
  </w:style>
  <w:style w:type="character" w:customStyle="1" w:styleId="WW8Num19z0">
    <w:name w:val="WW8Num19z0"/>
    <w:rsid w:val="002A1B7F"/>
    <w:rPr>
      <w:rFonts w:ascii="Symbol" w:eastAsia="Calibri" w:hAnsi="Symbol" w:cs="Symbol"/>
      <w:smallCaps/>
      <w:color w:val="0070C0"/>
    </w:rPr>
  </w:style>
  <w:style w:type="character" w:customStyle="1" w:styleId="WW8Num19z1">
    <w:name w:val="WW8Num19z1"/>
    <w:rsid w:val="002A1B7F"/>
    <w:rPr>
      <w:rFonts w:ascii="Courier New" w:hAnsi="Courier New" w:cs="Courier New"/>
    </w:rPr>
  </w:style>
  <w:style w:type="character" w:customStyle="1" w:styleId="WW8Num19z2">
    <w:name w:val="WW8Num19z2"/>
    <w:rsid w:val="002A1B7F"/>
    <w:rPr>
      <w:rFonts w:ascii="Wingdings" w:hAnsi="Wingdings" w:cs="Wingdings"/>
    </w:rPr>
  </w:style>
  <w:style w:type="character" w:customStyle="1" w:styleId="WW8Num20z0">
    <w:name w:val="WW8Num20z0"/>
    <w:rsid w:val="002A1B7F"/>
    <w:rPr>
      <w:rFonts w:ascii="Symbol" w:hAnsi="Symbol" w:cs="Symbol"/>
    </w:rPr>
  </w:style>
  <w:style w:type="character" w:customStyle="1" w:styleId="WW8Num20z1">
    <w:name w:val="WW8Num20z1"/>
    <w:rsid w:val="002A1B7F"/>
    <w:rPr>
      <w:rFonts w:ascii="Courier New" w:hAnsi="Courier New" w:cs="Courier New"/>
    </w:rPr>
  </w:style>
  <w:style w:type="character" w:customStyle="1" w:styleId="WW8Num20z2">
    <w:name w:val="WW8Num20z2"/>
    <w:rsid w:val="002A1B7F"/>
    <w:rPr>
      <w:rFonts w:ascii="Wingdings" w:hAnsi="Wingdings" w:cs="Wingdings"/>
    </w:rPr>
  </w:style>
  <w:style w:type="character" w:customStyle="1" w:styleId="WW8Num21z0">
    <w:name w:val="WW8Num21z0"/>
    <w:rsid w:val="002A1B7F"/>
    <w:rPr>
      <w:rFonts w:ascii="Symbol" w:eastAsia="Times New Roman" w:hAnsi="Symbol" w:cs="Symbol"/>
    </w:rPr>
  </w:style>
  <w:style w:type="character" w:customStyle="1" w:styleId="WW8Num21z1">
    <w:name w:val="WW8Num21z1"/>
    <w:rsid w:val="002A1B7F"/>
    <w:rPr>
      <w:rFonts w:ascii="Courier New" w:hAnsi="Courier New" w:cs="Courier New"/>
    </w:rPr>
  </w:style>
  <w:style w:type="character" w:customStyle="1" w:styleId="WW8Num21z2">
    <w:name w:val="WW8Num21z2"/>
    <w:rsid w:val="002A1B7F"/>
    <w:rPr>
      <w:rFonts w:ascii="Wingdings" w:hAnsi="Wingdings" w:cs="Wingdings"/>
    </w:rPr>
  </w:style>
  <w:style w:type="character" w:customStyle="1" w:styleId="WW8Num22z0">
    <w:name w:val="WW8Num22z0"/>
    <w:rsid w:val="002A1B7F"/>
    <w:rPr>
      <w:rFonts w:ascii="Symbol" w:hAnsi="Symbol" w:cs="Symbol"/>
    </w:rPr>
  </w:style>
  <w:style w:type="character" w:customStyle="1" w:styleId="WW8Num22z1">
    <w:name w:val="WW8Num22z1"/>
    <w:rsid w:val="002A1B7F"/>
    <w:rPr>
      <w:rFonts w:ascii="Courier New" w:hAnsi="Courier New" w:cs="Courier New"/>
    </w:rPr>
  </w:style>
  <w:style w:type="character" w:customStyle="1" w:styleId="WW8Num22z2">
    <w:name w:val="WW8Num22z2"/>
    <w:rsid w:val="002A1B7F"/>
    <w:rPr>
      <w:rFonts w:ascii="Wingdings" w:hAnsi="Wingdings" w:cs="Wingdings"/>
    </w:rPr>
  </w:style>
  <w:style w:type="character" w:customStyle="1" w:styleId="WW8Num23z0">
    <w:name w:val="WW8Num23z0"/>
    <w:rsid w:val="002A1B7F"/>
    <w:rPr>
      <w:rFonts w:ascii="Symbol" w:hAnsi="Symbol" w:cs="Symbol"/>
    </w:rPr>
  </w:style>
  <w:style w:type="character" w:customStyle="1" w:styleId="WW8Num23z1">
    <w:name w:val="WW8Num23z1"/>
    <w:rsid w:val="002A1B7F"/>
    <w:rPr>
      <w:rFonts w:ascii="Courier New" w:hAnsi="Courier New" w:cs="Courier New"/>
    </w:rPr>
  </w:style>
  <w:style w:type="character" w:customStyle="1" w:styleId="WW8Num23z2">
    <w:name w:val="WW8Num23z2"/>
    <w:rsid w:val="002A1B7F"/>
    <w:rPr>
      <w:rFonts w:ascii="Wingdings" w:hAnsi="Wingdings" w:cs="Wingdings"/>
    </w:rPr>
  </w:style>
  <w:style w:type="character" w:customStyle="1" w:styleId="WW8Num24z0">
    <w:name w:val="WW8Num24z0"/>
    <w:rsid w:val="002A1B7F"/>
    <w:rPr>
      <w:rFonts w:ascii="Symbol" w:hAnsi="Symbol" w:cs="Symbol"/>
    </w:rPr>
  </w:style>
  <w:style w:type="character" w:customStyle="1" w:styleId="WW8Num24z1">
    <w:name w:val="WW8Num24z1"/>
    <w:rsid w:val="002A1B7F"/>
    <w:rPr>
      <w:rFonts w:ascii="Courier New" w:hAnsi="Courier New" w:cs="Courier New"/>
    </w:rPr>
  </w:style>
  <w:style w:type="character" w:customStyle="1" w:styleId="WW8Num24z2">
    <w:name w:val="WW8Num24z2"/>
    <w:rsid w:val="002A1B7F"/>
    <w:rPr>
      <w:rFonts w:ascii="Wingdings" w:hAnsi="Wingdings" w:cs="Wingdings"/>
    </w:rPr>
  </w:style>
  <w:style w:type="character" w:customStyle="1" w:styleId="WW8Num25z0">
    <w:name w:val="WW8Num25z0"/>
    <w:rsid w:val="002A1B7F"/>
    <w:rPr>
      <w:rFonts w:ascii="Symbol" w:hAnsi="Symbol" w:cs="Symbol"/>
    </w:rPr>
  </w:style>
  <w:style w:type="character" w:customStyle="1" w:styleId="WW8Num25z1">
    <w:name w:val="WW8Num25z1"/>
    <w:rsid w:val="002A1B7F"/>
    <w:rPr>
      <w:rFonts w:ascii="Courier New" w:hAnsi="Courier New" w:cs="Courier New"/>
    </w:rPr>
  </w:style>
  <w:style w:type="character" w:customStyle="1" w:styleId="WW8Num25z2">
    <w:name w:val="WW8Num25z2"/>
    <w:rsid w:val="002A1B7F"/>
    <w:rPr>
      <w:rFonts w:ascii="Wingdings" w:hAnsi="Wingdings" w:cs="Wingdings"/>
    </w:rPr>
  </w:style>
  <w:style w:type="character" w:customStyle="1" w:styleId="WW8Num26z0">
    <w:name w:val="WW8Num26z0"/>
    <w:rsid w:val="002A1B7F"/>
    <w:rPr>
      <w:rFonts w:ascii="Symbol" w:hAnsi="Symbol" w:cs="Symbol"/>
    </w:rPr>
  </w:style>
  <w:style w:type="character" w:customStyle="1" w:styleId="WW8Num26z1">
    <w:name w:val="WW8Num26z1"/>
    <w:rsid w:val="002A1B7F"/>
    <w:rPr>
      <w:rFonts w:ascii="Courier New" w:hAnsi="Courier New" w:cs="Courier New"/>
    </w:rPr>
  </w:style>
  <w:style w:type="character" w:customStyle="1" w:styleId="WW8Num26z2">
    <w:name w:val="WW8Num26z2"/>
    <w:rsid w:val="002A1B7F"/>
    <w:rPr>
      <w:rFonts w:ascii="Wingdings" w:hAnsi="Wingdings" w:cs="Wingdings"/>
    </w:rPr>
  </w:style>
  <w:style w:type="character" w:customStyle="1" w:styleId="WW8Num27z0">
    <w:name w:val="WW8Num27z0"/>
    <w:rsid w:val="002A1B7F"/>
    <w:rPr>
      <w:rFonts w:ascii="Symbol" w:hAnsi="Symbol" w:cs="Symbol"/>
    </w:rPr>
  </w:style>
  <w:style w:type="character" w:customStyle="1" w:styleId="WW8Num27z1">
    <w:name w:val="WW8Num27z1"/>
    <w:rsid w:val="002A1B7F"/>
    <w:rPr>
      <w:rFonts w:ascii="Courier New" w:hAnsi="Courier New" w:cs="Courier New"/>
    </w:rPr>
  </w:style>
  <w:style w:type="character" w:customStyle="1" w:styleId="WW8Num27z2">
    <w:name w:val="WW8Num27z2"/>
    <w:rsid w:val="002A1B7F"/>
    <w:rPr>
      <w:rFonts w:ascii="Wingdings" w:hAnsi="Wingdings" w:cs="Wingdings"/>
    </w:rPr>
  </w:style>
  <w:style w:type="character" w:customStyle="1" w:styleId="WW8Num28z0">
    <w:name w:val="WW8Num28z0"/>
    <w:rsid w:val="002A1B7F"/>
    <w:rPr>
      <w:rFonts w:ascii="Symbol" w:hAnsi="Symbol" w:cs="Symbol"/>
    </w:rPr>
  </w:style>
  <w:style w:type="character" w:customStyle="1" w:styleId="WW8Num28z1">
    <w:name w:val="WW8Num28z1"/>
    <w:rsid w:val="002A1B7F"/>
    <w:rPr>
      <w:rFonts w:ascii="Courier New" w:hAnsi="Courier New" w:cs="Courier New"/>
    </w:rPr>
  </w:style>
  <w:style w:type="character" w:customStyle="1" w:styleId="WW8Num28z2">
    <w:name w:val="WW8Num28z2"/>
    <w:rsid w:val="002A1B7F"/>
    <w:rPr>
      <w:rFonts w:ascii="Wingdings" w:hAnsi="Wingdings" w:cs="Wingdings"/>
    </w:rPr>
  </w:style>
  <w:style w:type="character" w:customStyle="1" w:styleId="WW8Num29z0">
    <w:name w:val="WW8Num29z0"/>
    <w:rsid w:val="002A1B7F"/>
    <w:rPr>
      <w:rFonts w:ascii="Symbol" w:hAnsi="Symbol" w:cs="Symbol"/>
    </w:rPr>
  </w:style>
  <w:style w:type="character" w:customStyle="1" w:styleId="WW8Num29z1">
    <w:name w:val="WW8Num29z1"/>
    <w:rsid w:val="002A1B7F"/>
    <w:rPr>
      <w:rFonts w:ascii="Courier New" w:hAnsi="Courier New" w:cs="Courier New"/>
    </w:rPr>
  </w:style>
  <w:style w:type="character" w:customStyle="1" w:styleId="WW8Num29z2">
    <w:name w:val="WW8Num29z2"/>
    <w:rsid w:val="002A1B7F"/>
    <w:rPr>
      <w:rFonts w:ascii="Wingdings" w:hAnsi="Wingdings" w:cs="Wingdings"/>
    </w:rPr>
  </w:style>
  <w:style w:type="character" w:customStyle="1" w:styleId="WW8Num30z0">
    <w:name w:val="WW8Num30z0"/>
    <w:rsid w:val="002A1B7F"/>
    <w:rPr>
      <w:rFonts w:ascii="Symbol" w:hAnsi="Symbol" w:cs="Symbol"/>
      <w:sz w:val="24"/>
      <w:szCs w:val="24"/>
    </w:rPr>
  </w:style>
  <w:style w:type="character" w:customStyle="1" w:styleId="WW8Num30z1">
    <w:name w:val="WW8Num30z1"/>
    <w:rsid w:val="002A1B7F"/>
    <w:rPr>
      <w:rFonts w:ascii="Courier New" w:hAnsi="Courier New" w:cs="Courier New"/>
    </w:rPr>
  </w:style>
  <w:style w:type="character" w:customStyle="1" w:styleId="WW8Num30z2">
    <w:name w:val="WW8Num30z2"/>
    <w:rsid w:val="002A1B7F"/>
    <w:rPr>
      <w:rFonts w:ascii="Wingdings" w:hAnsi="Wingdings" w:cs="Wingdings"/>
    </w:rPr>
  </w:style>
  <w:style w:type="character" w:customStyle="1" w:styleId="WW8Num31z0">
    <w:name w:val="WW8Num31z0"/>
    <w:rsid w:val="002A1B7F"/>
    <w:rPr>
      <w:rFonts w:ascii="Symbol" w:hAnsi="Symbol" w:cs="Symbol"/>
    </w:rPr>
  </w:style>
  <w:style w:type="character" w:customStyle="1" w:styleId="WW8Num31z1">
    <w:name w:val="WW8Num31z1"/>
    <w:rsid w:val="002A1B7F"/>
    <w:rPr>
      <w:rFonts w:ascii="Courier New" w:hAnsi="Courier New" w:cs="Courier New"/>
    </w:rPr>
  </w:style>
  <w:style w:type="character" w:customStyle="1" w:styleId="WW8Num31z2">
    <w:name w:val="WW8Num31z2"/>
    <w:rsid w:val="002A1B7F"/>
    <w:rPr>
      <w:rFonts w:ascii="Wingdings" w:hAnsi="Wingdings" w:cs="Wingdings"/>
    </w:rPr>
  </w:style>
  <w:style w:type="character" w:customStyle="1" w:styleId="WW8Num32z0">
    <w:name w:val="WW8Num32z0"/>
    <w:rsid w:val="002A1B7F"/>
    <w:rPr>
      <w:rFonts w:ascii="Symbol" w:hAnsi="Symbol" w:cs="Symbol"/>
    </w:rPr>
  </w:style>
  <w:style w:type="character" w:customStyle="1" w:styleId="WW8Num32z1">
    <w:name w:val="WW8Num32z1"/>
    <w:rsid w:val="002A1B7F"/>
    <w:rPr>
      <w:rFonts w:ascii="Courier New" w:hAnsi="Courier New" w:cs="Courier New"/>
    </w:rPr>
  </w:style>
  <w:style w:type="character" w:customStyle="1" w:styleId="WW8Num32z2">
    <w:name w:val="WW8Num32z2"/>
    <w:rsid w:val="002A1B7F"/>
    <w:rPr>
      <w:rFonts w:ascii="Wingdings" w:hAnsi="Wingdings" w:cs="Wingdings"/>
    </w:rPr>
  </w:style>
  <w:style w:type="character" w:customStyle="1" w:styleId="WW8Num33z0">
    <w:name w:val="WW8Num33z0"/>
    <w:rsid w:val="002A1B7F"/>
    <w:rPr>
      <w:rFonts w:ascii="Symbol" w:hAnsi="Symbol" w:cs="Symbol"/>
    </w:rPr>
  </w:style>
  <w:style w:type="character" w:customStyle="1" w:styleId="WW8Num33z1">
    <w:name w:val="WW8Num33z1"/>
    <w:rsid w:val="002A1B7F"/>
    <w:rPr>
      <w:rFonts w:ascii="Courier New" w:hAnsi="Courier New" w:cs="Courier New"/>
    </w:rPr>
  </w:style>
  <w:style w:type="character" w:customStyle="1" w:styleId="WW8Num33z2">
    <w:name w:val="WW8Num33z2"/>
    <w:rsid w:val="002A1B7F"/>
    <w:rPr>
      <w:rFonts w:ascii="Wingdings" w:hAnsi="Wingdings" w:cs="Wingdings"/>
    </w:rPr>
  </w:style>
  <w:style w:type="character" w:customStyle="1" w:styleId="WW8Num34z0">
    <w:name w:val="WW8Num34z0"/>
    <w:rsid w:val="002A1B7F"/>
    <w:rPr>
      <w:rFonts w:ascii="Symbol" w:hAnsi="Symbol" w:cs="Symbol"/>
    </w:rPr>
  </w:style>
  <w:style w:type="character" w:customStyle="1" w:styleId="WW8Num34z1">
    <w:name w:val="WW8Num34z1"/>
    <w:rsid w:val="002A1B7F"/>
    <w:rPr>
      <w:rFonts w:ascii="Courier New" w:hAnsi="Courier New" w:cs="Courier New"/>
    </w:rPr>
  </w:style>
  <w:style w:type="character" w:customStyle="1" w:styleId="WW8Num34z2">
    <w:name w:val="WW8Num34z2"/>
    <w:rsid w:val="002A1B7F"/>
    <w:rPr>
      <w:rFonts w:ascii="Wingdings" w:hAnsi="Wingdings" w:cs="Wingdings"/>
    </w:rPr>
  </w:style>
  <w:style w:type="character" w:customStyle="1" w:styleId="WW8Num35z0">
    <w:name w:val="WW8Num35z0"/>
    <w:rsid w:val="002A1B7F"/>
    <w:rPr>
      <w:rFonts w:ascii="Symbol" w:hAnsi="Symbol" w:cs="Symbol"/>
    </w:rPr>
  </w:style>
  <w:style w:type="character" w:customStyle="1" w:styleId="WW8Num35z1">
    <w:name w:val="WW8Num35z1"/>
    <w:rsid w:val="002A1B7F"/>
    <w:rPr>
      <w:rFonts w:ascii="Courier New" w:hAnsi="Courier New" w:cs="Courier New"/>
    </w:rPr>
  </w:style>
  <w:style w:type="character" w:customStyle="1" w:styleId="WW8Num35z2">
    <w:name w:val="WW8Num35z2"/>
    <w:rsid w:val="002A1B7F"/>
    <w:rPr>
      <w:rFonts w:ascii="Wingdings" w:hAnsi="Wingdings" w:cs="Wingdings"/>
    </w:rPr>
  </w:style>
  <w:style w:type="character" w:customStyle="1" w:styleId="WW8Num36z0">
    <w:name w:val="WW8Num36z0"/>
    <w:rsid w:val="002A1B7F"/>
    <w:rPr>
      <w:rFonts w:ascii="Symbol" w:hAnsi="Symbol" w:cs="Symbol"/>
    </w:rPr>
  </w:style>
  <w:style w:type="character" w:customStyle="1" w:styleId="WW8Num36z1">
    <w:name w:val="WW8Num36z1"/>
    <w:rsid w:val="002A1B7F"/>
    <w:rPr>
      <w:rFonts w:ascii="Courier New" w:hAnsi="Courier New" w:cs="Courier New"/>
    </w:rPr>
  </w:style>
  <w:style w:type="character" w:customStyle="1" w:styleId="WW8Num36z2">
    <w:name w:val="WW8Num36z2"/>
    <w:rsid w:val="002A1B7F"/>
    <w:rPr>
      <w:rFonts w:ascii="Wingdings" w:hAnsi="Wingdings" w:cs="Wingdings"/>
    </w:rPr>
  </w:style>
  <w:style w:type="character" w:customStyle="1" w:styleId="WW8Num37z0">
    <w:name w:val="WW8Num37z0"/>
    <w:rsid w:val="002A1B7F"/>
    <w:rPr>
      <w:rFonts w:ascii="Symbol" w:hAnsi="Symbol" w:cs="Symbol"/>
    </w:rPr>
  </w:style>
  <w:style w:type="character" w:customStyle="1" w:styleId="WW8Num37z1">
    <w:name w:val="WW8Num37z1"/>
    <w:rsid w:val="002A1B7F"/>
    <w:rPr>
      <w:rFonts w:ascii="Courier New" w:hAnsi="Courier New" w:cs="Courier New"/>
    </w:rPr>
  </w:style>
  <w:style w:type="character" w:customStyle="1" w:styleId="WW8Num37z2">
    <w:name w:val="WW8Num37z2"/>
    <w:rsid w:val="002A1B7F"/>
    <w:rPr>
      <w:rFonts w:ascii="Wingdings" w:hAnsi="Wingdings" w:cs="Wingdings"/>
    </w:rPr>
  </w:style>
  <w:style w:type="character" w:customStyle="1" w:styleId="WW8Num38z0">
    <w:name w:val="WW8Num38z0"/>
    <w:rsid w:val="002A1B7F"/>
    <w:rPr>
      <w:rFonts w:ascii="Symbol" w:hAnsi="Symbol" w:cs="Symbol"/>
    </w:rPr>
  </w:style>
  <w:style w:type="character" w:customStyle="1" w:styleId="WW8Num38z1">
    <w:name w:val="WW8Num38z1"/>
    <w:rsid w:val="002A1B7F"/>
    <w:rPr>
      <w:rFonts w:ascii="Courier New" w:hAnsi="Courier New" w:cs="Courier New"/>
    </w:rPr>
  </w:style>
  <w:style w:type="character" w:customStyle="1" w:styleId="WW8Num38z2">
    <w:name w:val="WW8Num38z2"/>
    <w:rsid w:val="002A1B7F"/>
    <w:rPr>
      <w:rFonts w:ascii="Wingdings" w:hAnsi="Wingdings" w:cs="Wingdings"/>
    </w:rPr>
  </w:style>
  <w:style w:type="character" w:customStyle="1" w:styleId="WW8Num39z0">
    <w:name w:val="WW8Num39z0"/>
    <w:rsid w:val="002A1B7F"/>
  </w:style>
  <w:style w:type="character" w:customStyle="1" w:styleId="WW8Num39z1">
    <w:name w:val="WW8Num39z1"/>
    <w:rsid w:val="002A1B7F"/>
  </w:style>
  <w:style w:type="character" w:customStyle="1" w:styleId="WW8Num39z2">
    <w:name w:val="WW8Num39z2"/>
    <w:rsid w:val="002A1B7F"/>
  </w:style>
  <w:style w:type="character" w:customStyle="1" w:styleId="WW8Num39z3">
    <w:name w:val="WW8Num39z3"/>
    <w:rsid w:val="002A1B7F"/>
  </w:style>
  <w:style w:type="character" w:customStyle="1" w:styleId="WW8Num39z4">
    <w:name w:val="WW8Num39z4"/>
    <w:rsid w:val="002A1B7F"/>
  </w:style>
  <w:style w:type="character" w:customStyle="1" w:styleId="WW8Num39z5">
    <w:name w:val="WW8Num39z5"/>
    <w:rsid w:val="002A1B7F"/>
  </w:style>
  <w:style w:type="character" w:customStyle="1" w:styleId="WW8Num39z6">
    <w:name w:val="WW8Num39z6"/>
    <w:rsid w:val="002A1B7F"/>
  </w:style>
  <w:style w:type="character" w:customStyle="1" w:styleId="WW8Num39z7">
    <w:name w:val="WW8Num39z7"/>
    <w:rsid w:val="002A1B7F"/>
  </w:style>
  <w:style w:type="character" w:customStyle="1" w:styleId="WW8Num39z8">
    <w:name w:val="WW8Num39z8"/>
    <w:rsid w:val="002A1B7F"/>
  </w:style>
  <w:style w:type="character" w:customStyle="1" w:styleId="Bekezdsalapbettpusa1">
    <w:name w:val="Bekezdés alapbetűtípusa1"/>
    <w:rsid w:val="002A1B7F"/>
  </w:style>
  <w:style w:type="character" w:customStyle="1" w:styleId="Jegyzethivatkozs1">
    <w:name w:val="Jegyzethivatkozás1"/>
    <w:basedOn w:val="Bekezdsalapbettpusa1"/>
    <w:rsid w:val="002A1B7F"/>
    <w:rPr>
      <w:sz w:val="16"/>
      <w:szCs w:val="16"/>
    </w:rPr>
  </w:style>
  <w:style w:type="character" w:customStyle="1" w:styleId="ListLabel1">
    <w:name w:val="ListLabel 1"/>
    <w:rsid w:val="002A1B7F"/>
    <w:rPr>
      <w:rFonts w:cs="Courier New"/>
    </w:rPr>
  </w:style>
  <w:style w:type="character" w:customStyle="1" w:styleId="ListLabel2">
    <w:name w:val="ListLabel 2"/>
    <w:rsid w:val="002A1B7F"/>
    <w:rPr>
      <w:rFonts w:cs="Times New Roman"/>
    </w:rPr>
  </w:style>
  <w:style w:type="character" w:customStyle="1" w:styleId="ListLabel3">
    <w:name w:val="ListLabel 3"/>
    <w:rsid w:val="002A1B7F"/>
    <w:rPr>
      <w:strike w:val="0"/>
      <w:dstrike w:val="0"/>
    </w:rPr>
  </w:style>
  <w:style w:type="character" w:customStyle="1" w:styleId="Szmozsjelek">
    <w:name w:val="Számozásjelek"/>
    <w:rsid w:val="002A1B7F"/>
  </w:style>
  <w:style w:type="paragraph" w:customStyle="1" w:styleId="Cmsor">
    <w:name w:val="Címsor"/>
    <w:basedOn w:val="Norml"/>
    <w:next w:val="Szvegtrzs"/>
    <w:rsid w:val="002A1B7F"/>
    <w:pPr>
      <w:keepNext/>
      <w:suppressAutoHyphens/>
      <w:spacing w:before="240" w:after="120" w:line="276" w:lineRule="auto"/>
      <w:jc w:val="both"/>
    </w:pPr>
    <w:rPr>
      <w:rFonts w:ascii="Arial" w:eastAsia="Microsoft YaHei" w:hAnsi="Arial" w:cs="Mangal"/>
      <w:sz w:val="28"/>
      <w:szCs w:val="28"/>
      <w:lang w:eastAsia="ar-SA"/>
    </w:rPr>
  </w:style>
  <w:style w:type="paragraph" w:styleId="Lista">
    <w:name w:val="List"/>
    <w:basedOn w:val="Szvegtrzs"/>
    <w:rsid w:val="002A1B7F"/>
    <w:pPr>
      <w:suppressAutoHyphens/>
      <w:spacing w:line="276" w:lineRule="auto"/>
      <w:jc w:val="both"/>
    </w:pPr>
    <w:rPr>
      <w:rFonts w:ascii="Calibri" w:eastAsia="SimSun" w:hAnsi="Calibri" w:cs="Mangal"/>
      <w:sz w:val="22"/>
      <w:szCs w:val="22"/>
      <w:lang w:eastAsia="ar-SA"/>
    </w:rPr>
  </w:style>
  <w:style w:type="paragraph" w:customStyle="1" w:styleId="Felirat">
    <w:name w:val="Felirat"/>
    <w:basedOn w:val="Norml"/>
    <w:rsid w:val="002A1B7F"/>
    <w:pPr>
      <w:suppressLineNumbers/>
      <w:suppressAutoHyphens/>
      <w:spacing w:before="120" w:after="120" w:line="276" w:lineRule="auto"/>
      <w:jc w:val="both"/>
    </w:pPr>
    <w:rPr>
      <w:rFonts w:ascii="Calibri" w:eastAsia="SimSun" w:hAnsi="Calibri" w:cs="Mangal"/>
      <w:i/>
      <w:iCs/>
      <w:sz w:val="24"/>
      <w:szCs w:val="24"/>
      <w:lang w:eastAsia="ar-SA"/>
    </w:rPr>
  </w:style>
  <w:style w:type="paragraph" w:customStyle="1" w:styleId="Trgymutat">
    <w:name w:val="Tárgymutató"/>
    <w:basedOn w:val="Norml"/>
    <w:rsid w:val="002A1B7F"/>
    <w:pPr>
      <w:suppressLineNumbers/>
      <w:suppressAutoHyphens/>
      <w:spacing w:after="120" w:line="276" w:lineRule="auto"/>
      <w:jc w:val="both"/>
    </w:pPr>
    <w:rPr>
      <w:rFonts w:ascii="Calibri" w:eastAsia="SimSun" w:hAnsi="Calibri" w:cs="Mangal"/>
      <w:lang w:eastAsia="ar-SA"/>
    </w:rPr>
  </w:style>
  <w:style w:type="paragraph" w:customStyle="1" w:styleId="Listaszerbekezds2">
    <w:name w:val="Listaszerű bekezdés2"/>
    <w:basedOn w:val="Norml"/>
    <w:rsid w:val="002A1B7F"/>
    <w:pPr>
      <w:suppressAutoHyphens/>
      <w:spacing w:after="120" w:line="276" w:lineRule="auto"/>
      <w:ind w:left="720"/>
      <w:jc w:val="both"/>
    </w:pPr>
    <w:rPr>
      <w:rFonts w:ascii="Calibri" w:eastAsia="SimSun" w:hAnsi="Calibri" w:cs="font278"/>
      <w:lang w:eastAsia="ar-SA"/>
    </w:rPr>
  </w:style>
  <w:style w:type="paragraph" w:customStyle="1" w:styleId="Jegyzetszveg1">
    <w:name w:val="Jegyzetszöveg1"/>
    <w:basedOn w:val="Norml"/>
    <w:rsid w:val="002A1B7F"/>
    <w:pPr>
      <w:suppressAutoHyphens/>
      <w:spacing w:after="120" w:line="100" w:lineRule="atLeast"/>
      <w:jc w:val="both"/>
    </w:pPr>
    <w:rPr>
      <w:rFonts w:ascii="Calibri" w:eastAsia="SimSun" w:hAnsi="Calibri" w:cs="font278"/>
      <w:sz w:val="20"/>
      <w:szCs w:val="20"/>
      <w:lang w:eastAsia="ar-SA"/>
    </w:rPr>
  </w:style>
  <w:style w:type="paragraph" w:customStyle="1" w:styleId="Buborkszveg1">
    <w:name w:val="Buborékszöveg1"/>
    <w:basedOn w:val="Norml"/>
    <w:rsid w:val="002A1B7F"/>
    <w:pPr>
      <w:suppressAutoHyphens/>
      <w:spacing w:after="0" w:line="100" w:lineRule="atLeast"/>
      <w:jc w:val="both"/>
    </w:pPr>
    <w:rPr>
      <w:rFonts w:ascii="Segoe UI" w:eastAsia="SimSun" w:hAnsi="Segoe UI" w:cs="Segoe UI"/>
      <w:sz w:val="18"/>
      <w:szCs w:val="18"/>
      <w:lang w:eastAsia="ar-SA"/>
    </w:rPr>
  </w:style>
  <w:style w:type="paragraph" w:customStyle="1" w:styleId="Tblzattartalom">
    <w:name w:val="Táblázattartalom"/>
    <w:basedOn w:val="Norml"/>
    <w:rsid w:val="002A1B7F"/>
    <w:pPr>
      <w:suppressLineNumbers/>
      <w:suppressAutoHyphens/>
      <w:spacing w:after="120" w:line="276" w:lineRule="auto"/>
      <w:jc w:val="both"/>
    </w:pPr>
    <w:rPr>
      <w:rFonts w:ascii="Calibri" w:eastAsia="SimSun" w:hAnsi="Calibri" w:cs="font278"/>
      <w:lang w:eastAsia="ar-SA"/>
    </w:rPr>
  </w:style>
  <w:style w:type="paragraph" w:customStyle="1" w:styleId="Tblzatfejlc">
    <w:name w:val="Táblázatfejléc"/>
    <w:basedOn w:val="Tblzattartalom"/>
    <w:rsid w:val="002A1B7F"/>
    <w:pPr>
      <w:jc w:val="center"/>
    </w:pPr>
    <w:rPr>
      <w:b/>
      <w:bCs/>
    </w:rPr>
  </w:style>
  <w:style w:type="paragraph" w:styleId="Szvegtrzsbehzssal3">
    <w:name w:val="Body Text Indent 3"/>
    <w:basedOn w:val="Norml"/>
    <w:link w:val="Szvegtrzsbehzssal3Char"/>
    <w:unhideWhenUsed/>
    <w:rsid w:val="002A1B7F"/>
    <w:pPr>
      <w:spacing w:after="120" w:line="360" w:lineRule="auto"/>
      <w:ind w:left="283"/>
      <w:jc w:val="both"/>
    </w:pPr>
    <w:rPr>
      <w:rFonts w:ascii="Times New Roman" w:hAnsi="Times New Roman" w:cs="Times New Roman"/>
      <w:sz w:val="16"/>
      <w:szCs w:val="16"/>
    </w:rPr>
  </w:style>
  <w:style w:type="character" w:customStyle="1" w:styleId="Szvegtrzsbehzssal3Char">
    <w:name w:val="Szövegtörzs behúzással 3 Char"/>
    <w:basedOn w:val="Bekezdsalapbettpusa"/>
    <w:link w:val="Szvegtrzsbehzssal3"/>
    <w:qFormat/>
    <w:rsid w:val="002A1B7F"/>
    <w:rPr>
      <w:rFonts w:ascii="Times New Roman" w:hAnsi="Times New Roman" w:cs="Times New Roman"/>
      <w:sz w:val="16"/>
      <w:szCs w:val="16"/>
    </w:rPr>
  </w:style>
  <w:style w:type="paragraph" w:customStyle="1" w:styleId="Norml4">
    <w:name w:val="Normál4"/>
    <w:rsid w:val="002A1B7F"/>
    <w:pPr>
      <w:spacing w:after="0" w:line="240" w:lineRule="auto"/>
    </w:pPr>
    <w:rPr>
      <w:rFonts w:ascii="Lucida Grande" w:eastAsia="ヒラギノ角ゴ Pro W3" w:hAnsi="Lucida Grande" w:cs="Times New Roman"/>
      <w:color w:val="000000"/>
      <w:szCs w:val="20"/>
      <w:lang w:val="en-US" w:eastAsia="hu-HU"/>
    </w:rPr>
  </w:style>
  <w:style w:type="paragraph" w:customStyle="1" w:styleId="Szvegtrzs1">
    <w:name w:val="Szövegtörzs1"/>
    <w:uiPriority w:val="99"/>
    <w:rsid w:val="002A1B7F"/>
    <w:pPr>
      <w:spacing w:after="0" w:line="240" w:lineRule="auto"/>
      <w:jc w:val="both"/>
    </w:pPr>
    <w:rPr>
      <w:rFonts w:ascii="Times New Roman" w:eastAsia="ヒラギノ角ゴ Pro W3" w:hAnsi="Times New Roman" w:cs="Times New Roman"/>
      <w:color w:val="000000"/>
      <w:sz w:val="24"/>
      <w:szCs w:val="20"/>
      <w:lang w:eastAsia="hu-HU"/>
    </w:rPr>
  </w:style>
  <w:style w:type="paragraph" w:customStyle="1" w:styleId="Cmsor51">
    <w:name w:val="Címsor 51"/>
    <w:next w:val="Norml4"/>
    <w:rsid w:val="002A1B7F"/>
    <w:pPr>
      <w:spacing w:before="240" w:after="60" w:line="240" w:lineRule="auto"/>
      <w:outlineLvl w:val="4"/>
    </w:pPr>
    <w:rPr>
      <w:rFonts w:ascii="Lucida Grande" w:eastAsia="ヒラギノ角ゴ Pro W3" w:hAnsi="Lucida Grande" w:cs="Times New Roman"/>
      <w:b/>
      <w:color w:val="000000"/>
      <w:sz w:val="26"/>
      <w:szCs w:val="20"/>
      <w:lang w:val="en-US" w:eastAsia="hu-HU"/>
    </w:rPr>
  </w:style>
  <w:style w:type="paragraph" w:customStyle="1" w:styleId="Norml3">
    <w:name w:val="Normál3"/>
    <w:rsid w:val="002A1B7F"/>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Cmsor31">
    <w:name w:val="Címsor 31"/>
    <w:next w:val="Norml4"/>
    <w:rsid w:val="002A1B7F"/>
    <w:pPr>
      <w:keepNext/>
      <w:keepLines/>
      <w:spacing w:before="200" w:after="0" w:line="240" w:lineRule="auto"/>
      <w:outlineLvl w:val="2"/>
    </w:pPr>
    <w:rPr>
      <w:rFonts w:ascii="Lucida Grande" w:eastAsia="ヒラギノ角ゴ Pro W3" w:hAnsi="Lucida Grande" w:cs="Times New Roman"/>
      <w:b/>
      <w:color w:val="182393"/>
      <w:szCs w:val="20"/>
      <w:lang w:val="en-US" w:eastAsia="hu-HU"/>
    </w:rPr>
  </w:style>
  <w:style w:type="paragraph" w:customStyle="1" w:styleId="FreeForm">
    <w:name w:val="Free Form"/>
    <w:rsid w:val="002A1B7F"/>
    <w:pPr>
      <w:spacing w:after="0" w:line="240" w:lineRule="auto"/>
    </w:pPr>
    <w:rPr>
      <w:rFonts w:ascii="Times New Roman" w:eastAsia="ヒラギノ角ゴ Pro W3" w:hAnsi="Times New Roman" w:cs="Times New Roman"/>
      <w:color w:val="000000"/>
      <w:sz w:val="20"/>
      <w:szCs w:val="20"/>
      <w:lang w:eastAsia="hu-HU"/>
    </w:rPr>
  </w:style>
  <w:style w:type="paragraph" w:customStyle="1" w:styleId="FreeFormB">
    <w:name w:val="Free Form B"/>
    <w:rsid w:val="002A1B7F"/>
    <w:pPr>
      <w:spacing w:after="0" w:line="240" w:lineRule="auto"/>
    </w:pPr>
    <w:rPr>
      <w:rFonts w:ascii="Times New Roman" w:eastAsia="ヒラギノ角ゴ Pro W3" w:hAnsi="Times New Roman" w:cs="Times New Roman"/>
      <w:color w:val="000000"/>
      <w:sz w:val="20"/>
      <w:szCs w:val="20"/>
      <w:lang w:eastAsia="hu-HU"/>
    </w:rPr>
  </w:style>
  <w:style w:type="paragraph" w:customStyle="1" w:styleId="Szvegtrzsbehzssal2">
    <w:name w:val="Szövegtörzs behúzással2"/>
    <w:rsid w:val="002A1B7F"/>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CM38">
    <w:name w:val="CM38"/>
    <w:next w:val="Norml4"/>
    <w:rsid w:val="002A1B7F"/>
    <w:pPr>
      <w:widowControl w:val="0"/>
      <w:spacing w:after="325" w:line="240" w:lineRule="auto"/>
    </w:pPr>
    <w:rPr>
      <w:rFonts w:ascii="Arial" w:eastAsia="ヒラギノ角ゴ Pro W3" w:hAnsi="Arial" w:cs="Times New Roman"/>
      <w:color w:val="000000"/>
      <w:sz w:val="24"/>
      <w:szCs w:val="20"/>
      <w:lang w:eastAsia="hu-HU"/>
    </w:rPr>
  </w:style>
  <w:style w:type="paragraph" w:customStyle="1" w:styleId="Szvegtrzs31">
    <w:name w:val="Szövegtörzs 31"/>
    <w:rsid w:val="002A1B7F"/>
    <w:pPr>
      <w:spacing w:after="0" w:line="240" w:lineRule="auto"/>
    </w:pPr>
    <w:rPr>
      <w:rFonts w:ascii="Times New Roman" w:eastAsia="ヒラギノ角ゴ Pro W3" w:hAnsi="Times New Roman" w:cs="Times New Roman"/>
      <w:strike/>
      <w:color w:val="D40000"/>
      <w:sz w:val="24"/>
      <w:szCs w:val="20"/>
      <w:lang w:eastAsia="hu-HU"/>
    </w:rPr>
  </w:style>
  <w:style w:type="paragraph" w:customStyle="1" w:styleId="Norml2">
    <w:name w:val="Normál2"/>
    <w:rsid w:val="002A1B7F"/>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Szvegtrzsbehzssal1">
    <w:name w:val="Szövegtörzs behúzással1"/>
    <w:rsid w:val="002A1B7F"/>
    <w:pPr>
      <w:spacing w:after="0" w:line="240" w:lineRule="auto"/>
    </w:pPr>
    <w:rPr>
      <w:rFonts w:ascii="Times New Roman" w:eastAsia="ヒラギノ角ゴ Pro W3" w:hAnsi="Times New Roman" w:cs="Times New Roman"/>
      <w:color w:val="000000"/>
      <w:sz w:val="24"/>
      <w:szCs w:val="20"/>
      <w:lang w:eastAsia="hu-HU"/>
    </w:rPr>
  </w:style>
  <w:style w:type="paragraph" w:styleId="Nincstrkz">
    <w:name w:val="No Spacing"/>
    <w:link w:val="NincstrkzChar"/>
    <w:uiPriority w:val="1"/>
    <w:qFormat/>
    <w:rsid w:val="002A1B7F"/>
    <w:pPr>
      <w:spacing w:after="0" w:line="240" w:lineRule="auto"/>
    </w:pPr>
    <w:rPr>
      <w:rFonts w:ascii="Times New Roman" w:hAnsi="Times New Roman" w:cs="Calibri"/>
      <w:sz w:val="24"/>
      <w:szCs w:val="24"/>
    </w:rPr>
  </w:style>
  <w:style w:type="character" w:customStyle="1" w:styleId="NincstrkzChar">
    <w:name w:val="Nincs térköz Char"/>
    <w:basedOn w:val="Bekezdsalapbettpusa"/>
    <w:link w:val="Nincstrkz"/>
    <w:uiPriority w:val="1"/>
    <w:rsid w:val="002A1B7F"/>
    <w:rPr>
      <w:rFonts w:ascii="Times New Roman" w:hAnsi="Times New Roman" w:cs="Calibri"/>
      <w:sz w:val="24"/>
      <w:szCs w:val="24"/>
    </w:rPr>
  </w:style>
  <w:style w:type="table" w:customStyle="1" w:styleId="Rcsostblzat3">
    <w:name w:val="Rácsos táblázat3"/>
    <w:basedOn w:val="Normltblzat"/>
    <w:next w:val="Rcsostblzat"/>
    <w:uiPriority w:val="59"/>
    <w:rsid w:val="002A1B7F"/>
    <w:pPr>
      <w:spacing w:after="0" w:line="240" w:lineRule="auto"/>
    </w:pPr>
    <w:rPr>
      <w:rFonts w:ascii="Calibri" w:eastAsia="Calibri" w:hAnsi="Calibri"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basedOn w:val="Norml"/>
    <w:link w:val="Szvegtrzs2Char"/>
    <w:unhideWhenUsed/>
    <w:qFormat/>
    <w:rsid w:val="002A1B7F"/>
    <w:pPr>
      <w:keepLines/>
      <w:spacing w:after="60" w:line="240" w:lineRule="auto"/>
      <w:ind w:firstLine="567"/>
      <w:contextualSpacing/>
      <w:jc w:val="both"/>
    </w:pPr>
    <w:rPr>
      <w:rFonts w:ascii="Times New Roman" w:eastAsia="Arial" w:hAnsi="Times New Roman" w:cs="Arial"/>
      <w:color w:val="000000"/>
      <w:szCs w:val="24"/>
    </w:rPr>
  </w:style>
  <w:style w:type="character" w:customStyle="1" w:styleId="Szvegtrzs2Char">
    <w:name w:val="Szövegtörzs 2 Char"/>
    <w:basedOn w:val="Bekezdsalapbettpusa"/>
    <w:link w:val="Szvegtrzs2"/>
    <w:qFormat/>
    <w:rsid w:val="002A1B7F"/>
    <w:rPr>
      <w:rFonts w:ascii="Times New Roman" w:eastAsia="Arial" w:hAnsi="Times New Roman" w:cs="Arial"/>
      <w:color w:val="000000"/>
      <w:szCs w:val="24"/>
    </w:rPr>
  </w:style>
  <w:style w:type="character" w:customStyle="1" w:styleId="Bekezdsalapbettpusa2">
    <w:name w:val="Bekezdés alapbetűtípusa2"/>
    <w:rsid w:val="002A1B7F"/>
  </w:style>
  <w:style w:type="character" w:customStyle="1" w:styleId="Finomkiemels1">
    <w:name w:val="Finom kiemelés1"/>
    <w:rsid w:val="002A1B7F"/>
  </w:style>
  <w:style w:type="character" w:customStyle="1" w:styleId="ListParagraphChar">
    <w:name w:val="List Paragraph Char"/>
    <w:rsid w:val="002A1B7F"/>
    <w:rPr>
      <w:rFonts w:ascii="Calibri" w:eastAsia="Times New Roman" w:hAnsi="Calibri" w:cs="Times New Roman"/>
      <w:szCs w:val="20"/>
      <w:lang w:val="en-US"/>
    </w:rPr>
  </w:style>
  <w:style w:type="character" w:customStyle="1" w:styleId="TIDBekezdsChar">
    <w:name w:val="TIDBekezdés Char"/>
    <w:rsid w:val="002A1B7F"/>
    <w:rPr>
      <w:rFonts w:ascii="Calibri" w:eastAsia="Calibri" w:hAnsi="Calibri" w:cs="Times New Roman"/>
      <w:szCs w:val="20"/>
      <w:lang w:val="en-US"/>
    </w:rPr>
  </w:style>
  <w:style w:type="character" w:customStyle="1" w:styleId="Jegyzethivatkozs2">
    <w:name w:val="Jegyzethivatkozás2"/>
    <w:rsid w:val="002A1B7F"/>
    <w:rPr>
      <w:sz w:val="16"/>
    </w:rPr>
  </w:style>
  <w:style w:type="character" w:customStyle="1" w:styleId="Lbjegyzet-hivatkozs1">
    <w:name w:val="Lábjegyzet-hivatkozás1"/>
    <w:rsid w:val="002A1B7F"/>
    <w:rPr>
      <w:vertAlign w:val="superscript"/>
    </w:rPr>
  </w:style>
  <w:style w:type="character" w:customStyle="1" w:styleId="Ershangslyozs1">
    <w:name w:val="Erős hangsúlyozás1"/>
    <w:aliases w:val="Intense Emphasis,Eredménycél fejlesztési alterület,Eredménycél-fejlesztési alterület,Eredménycél - fejlesztési alterület,Eredménycél -fejlesztési alterület,Eredménycélok fejlesztési alterület"/>
    <w:rsid w:val="002A1B7F"/>
    <w:rPr>
      <w:rFonts w:ascii="Calibri" w:hAnsi="Calibri" w:cs="Calibri"/>
      <w:i/>
    </w:rPr>
  </w:style>
  <w:style w:type="character" w:customStyle="1" w:styleId="Heading3Char">
    <w:name w:val="Heading 3 Char"/>
    <w:rsid w:val="002A1B7F"/>
    <w:rPr>
      <w:rFonts w:ascii="Cambria" w:hAnsi="Cambria" w:cs="Cambria"/>
      <w:b/>
      <w:color w:val="2E74B5"/>
    </w:rPr>
  </w:style>
  <w:style w:type="character" w:customStyle="1" w:styleId="Lbjegyzet-karakterek">
    <w:name w:val="Lábjegyzet-karakterek"/>
    <w:rsid w:val="002A1B7F"/>
  </w:style>
  <w:style w:type="character" w:customStyle="1" w:styleId="Felsorolsjel">
    <w:name w:val="Felsorolásjel"/>
    <w:rsid w:val="002A1B7F"/>
    <w:rPr>
      <w:rFonts w:ascii="OpenSymbol" w:eastAsia="OpenSymbol" w:hAnsi="OpenSymbol" w:cs="OpenSymbol"/>
    </w:rPr>
  </w:style>
  <w:style w:type="paragraph" w:customStyle="1" w:styleId="TIDBekezds">
    <w:name w:val="TIDBekezdés"/>
    <w:basedOn w:val="Norml"/>
    <w:rsid w:val="002A1B7F"/>
    <w:pPr>
      <w:suppressAutoHyphens/>
      <w:spacing w:after="0" w:line="276" w:lineRule="auto"/>
      <w:jc w:val="both"/>
    </w:pPr>
    <w:rPr>
      <w:rFonts w:ascii="Calibri" w:eastAsia="Calibri" w:hAnsi="Calibri" w:cs="Times New Roman"/>
      <w:sz w:val="24"/>
      <w:szCs w:val="20"/>
      <w:lang w:val="en-US" w:eastAsia="ar-SA"/>
    </w:rPr>
  </w:style>
  <w:style w:type="paragraph" w:customStyle="1" w:styleId="Jegyzetszveg2">
    <w:name w:val="Jegyzetszöveg2"/>
    <w:basedOn w:val="Norml"/>
    <w:rsid w:val="002A1B7F"/>
    <w:pPr>
      <w:suppressAutoHyphens/>
      <w:spacing w:after="120" w:line="100" w:lineRule="atLeast"/>
      <w:jc w:val="both"/>
    </w:pPr>
    <w:rPr>
      <w:rFonts w:ascii="Calibri" w:eastAsia="Calibri" w:hAnsi="Calibri" w:cs="Times New Roman"/>
      <w:sz w:val="20"/>
      <w:szCs w:val="20"/>
      <w:lang w:eastAsia="ar-SA"/>
    </w:rPr>
  </w:style>
  <w:style w:type="paragraph" w:customStyle="1" w:styleId="Megjegyzstrgya2">
    <w:name w:val="Megjegyzés tárgya2"/>
    <w:basedOn w:val="Jegyzetszveg2"/>
    <w:rsid w:val="002A1B7F"/>
    <w:rPr>
      <w:b/>
    </w:rPr>
  </w:style>
  <w:style w:type="paragraph" w:customStyle="1" w:styleId="Buborkszveg2">
    <w:name w:val="Buborékszöveg2"/>
    <w:basedOn w:val="Norml"/>
    <w:rsid w:val="002A1B7F"/>
    <w:pPr>
      <w:suppressAutoHyphens/>
      <w:spacing w:after="0" w:line="100" w:lineRule="atLeast"/>
      <w:jc w:val="both"/>
    </w:pPr>
    <w:rPr>
      <w:rFonts w:ascii="Segoe UI" w:eastAsia="Calibri" w:hAnsi="Segoe UI" w:cs="Times New Roman"/>
      <w:sz w:val="18"/>
      <w:szCs w:val="20"/>
      <w:lang w:eastAsia="ar-SA"/>
    </w:rPr>
  </w:style>
  <w:style w:type="paragraph" w:customStyle="1" w:styleId="Lbjegyzetszveg1">
    <w:name w:val="Lábjegyzetszöveg1"/>
    <w:basedOn w:val="Norml"/>
    <w:rsid w:val="002A1B7F"/>
    <w:pPr>
      <w:suppressAutoHyphens/>
      <w:spacing w:after="120" w:line="276" w:lineRule="auto"/>
      <w:jc w:val="both"/>
    </w:pPr>
    <w:rPr>
      <w:rFonts w:ascii="Calibri" w:eastAsia="Times New Roman" w:hAnsi="Calibri" w:cs="Times New Roman"/>
      <w:sz w:val="20"/>
      <w:szCs w:val="20"/>
      <w:lang w:val="en-US" w:eastAsia="ar-SA"/>
    </w:rPr>
  </w:style>
  <w:style w:type="paragraph" w:customStyle="1" w:styleId="Vltozat2">
    <w:name w:val="Változat2"/>
    <w:rsid w:val="002A1B7F"/>
    <w:pPr>
      <w:suppressAutoHyphens/>
      <w:spacing w:after="0" w:line="100" w:lineRule="atLeast"/>
    </w:pPr>
    <w:rPr>
      <w:rFonts w:ascii="Calibri" w:eastAsia="Calibri" w:hAnsi="Calibri" w:cs="Calibri"/>
      <w:lang w:eastAsia="ar-SA"/>
    </w:rPr>
  </w:style>
  <w:style w:type="paragraph" w:customStyle="1" w:styleId="Listaszerbekezds3">
    <w:name w:val="Listaszerű bekezdés3"/>
    <w:basedOn w:val="Listaszerbekezds2"/>
    <w:rsid w:val="002A1B7F"/>
    <w:pPr>
      <w:spacing w:line="252" w:lineRule="auto"/>
      <w:ind w:left="357" w:hanging="357"/>
    </w:pPr>
    <w:rPr>
      <w:rFonts w:eastAsia="Times New Roman" w:cs="Times New Roman"/>
      <w:sz w:val="24"/>
      <w:szCs w:val="20"/>
    </w:rPr>
  </w:style>
  <w:style w:type="paragraph" w:customStyle="1" w:styleId="Vltozat3">
    <w:name w:val="Változat3"/>
    <w:rsid w:val="002A1B7F"/>
    <w:pPr>
      <w:suppressAutoHyphens/>
      <w:spacing w:after="0" w:line="100" w:lineRule="atLeast"/>
    </w:pPr>
    <w:rPr>
      <w:rFonts w:ascii="Calibri" w:eastAsia="Calibri" w:hAnsi="Calibri" w:cs="Calibri"/>
      <w:lang w:eastAsia="ar-SA"/>
    </w:rPr>
  </w:style>
  <w:style w:type="paragraph" w:customStyle="1" w:styleId="Szvegtrzs21">
    <w:name w:val="Szövegtörzs 21"/>
    <w:basedOn w:val="Norml"/>
    <w:rsid w:val="002A1B7F"/>
    <w:pPr>
      <w:suppressAutoHyphens/>
      <w:spacing w:after="0" w:line="100" w:lineRule="atLeast"/>
      <w:jc w:val="both"/>
    </w:pPr>
    <w:rPr>
      <w:rFonts w:ascii="Times New Roman" w:eastAsia="Times New Roman" w:hAnsi="Times New Roman" w:cs="Times New Roman"/>
      <w:sz w:val="28"/>
      <w:szCs w:val="20"/>
      <w:lang w:eastAsia="ar-SA"/>
    </w:rPr>
  </w:style>
  <w:style w:type="numbering" w:customStyle="1" w:styleId="Nemlista11">
    <w:name w:val="Nem lista11"/>
    <w:next w:val="Nemlista"/>
    <w:uiPriority w:val="99"/>
    <w:semiHidden/>
    <w:unhideWhenUsed/>
    <w:rsid w:val="002A1B7F"/>
  </w:style>
  <w:style w:type="character" w:customStyle="1" w:styleId="JegyzetszvegChar1">
    <w:name w:val="Jegyzetszöveg Char1"/>
    <w:basedOn w:val="Bekezdsalapbettpusa"/>
    <w:uiPriority w:val="99"/>
    <w:semiHidden/>
    <w:rsid w:val="002A1B7F"/>
    <w:rPr>
      <w:rFonts w:eastAsia="SimSun" w:cs="font276"/>
      <w:lang w:eastAsia="ar-SA"/>
    </w:rPr>
  </w:style>
  <w:style w:type="character" w:customStyle="1" w:styleId="MegjegyzstrgyaChar1">
    <w:name w:val="Megjegyzés tárgya Char1"/>
    <w:basedOn w:val="JegyzetszvegChar1"/>
    <w:uiPriority w:val="99"/>
    <w:semiHidden/>
    <w:rsid w:val="002A1B7F"/>
    <w:rPr>
      <w:rFonts w:eastAsia="SimSun" w:cs="font276"/>
      <w:b/>
      <w:bCs/>
      <w:lang w:eastAsia="ar-SA"/>
    </w:rPr>
  </w:style>
  <w:style w:type="character" w:customStyle="1" w:styleId="BuborkszvegChar1">
    <w:name w:val="Buborékszöveg Char1"/>
    <w:basedOn w:val="Bekezdsalapbettpusa"/>
    <w:uiPriority w:val="99"/>
    <w:semiHidden/>
    <w:rsid w:val="002A1B7F"/>
    <w:rPr>
      <w:rFonts w:ascii="Segoe UI" w:eastAsia="SimSun" w:hAnsi="Segoe UI" w:cs="Segoe UI"/>
      <w:sz w:val="18"/>
      <w:szCs w:val="18"/>
      <w:lang w:eastAsia="ar-SA"/>
    </w:rPr>
  </w:style>
  <w:style w:type="character" w:customStyle="1" w:styleId="LbjegyzetszvegChar1">
    <w:name w:val="Lábjegyzetszöveg Char1"/>
    <w:basedOn w:val="Bekezdsalapbettpusa"/>
    <w:uiPriority w:val="99"/>
    <w:semiHidden/>
    <w:rsid w:val="002A1B7F"/>
    <w:rPr>
      <w:rFonts w:eastAsia="SimSun" w:cs="font276"/>
      <w:lang w:eastAsia="ar-SA"/>
    </w:rPr>
  </w:style>
  <w:style w:type="character" w:customStyle="1" w:styleId="Feloldatlanmegemlts1">
    <w:name w:val="Feloldatlan megemlítés1"/>
    <w:basedOn w:val="Bekezdsalapbettpusa"/>
    <w:uiPriority w:val="99"/>
    <w:semiHidden/>
    <w:unhideWhenUsed/>
    <w:rsid w:val="002A1B7F"/>
    <w:rPr>
      <w:color w:val="605E5C"/>
      <w:shd w:val="clear" w:color="auto" w:fill="E1DFDD"/>
    </w:rPr>
  </w:style>
  <w:style w:type="character" w:customStyle="1" w:styleId="Szvegtrzs2Char1">
    <w:name w:val="Szövegtörzs 2 Char1"/>
    <w:basedOn w:val="Bekezdsalapbettpusa"/>
    <w:uiPriority w:val="99"/>
    <w:semiHidden/>
    <w:rsid w:val="002A1B7F"/>
    <w:rPr>
      <w:rFonts w:eastAsia="SimSun" w:cs="font276"/>
      <w:sz w:val="24"/>
      <w:szCs w:val="22"/>
      <w:lang w:eastAsia="ar-SA"/>
    </w:rPr>
  </w:style>
  <w:style w:type="paragraph" w:customStyle="1" w:styleId="Listaszerbekezds4">
    <w:name w:val="Listaszerű bekezdés4"/>
    <w:basedOn w:val="Norml"/>
    <w:rsid w:val="002A1B7F"/>
    <w:pPr>
      <w:spacing w:after="120" w:line="276" w:lineRule="auto"/>
      <w:ind w:left="928" w:hanging="360"/>
      <w:jc w:val="both"/>
    </w:pPr>
    <w:rPr>
      <w:rFonts w:ascii="Calibri" w:eastAsia="Calibri" w:hAnsi="Calibri" w:cs="Calibri"/>
    </w:rPr>
  </w:style>
  <w:style w:type="paragraph" w:customStyle="1" w:styleId="Default">
    <w:name w:val="Default"/>
    <w:rsid w:val="002A1B7F"/>
    <w:pPr>
      <w:autoSpaceDE w:val="0"/>
      <w:autoSpaceDN w:val="0"/>
      <w:adjustRightInd w:val="0"/>
      <w:spacing w:after="0" w:line="240" w:lineRule="auto"/>
    </w:pPr>
    <w:rPr>
      <w:rFonts w:ascii="Times New Roman" w:hAnsi="Times New Roman" w:cs="Times New Roman"/>
      <w:color w:val="000000"/>
      <w:sz w:val="24"/>
      <w:szCs w:val="24"/>
    </w:rPr>
  </w:style>
  <w:style w:type="paragraph" w:styleId="NormlWeb">
    <w:name w:val="Normal (Web)"/>
    <w:basedOn w:val="Norml"/>
    <w:uiPriority w:val="99"/>
    <w:unhideWhenUsed/>
    <w:rsid w:val="002A1B7F"/>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TableParagraph">
    <w:name w:val="Table Paragraph"/>
    <w:basedOn w:val="Norml"/>
    <w:uiPriority w:val="1"/>
    <w:qFormat/>
    <w:rsid w:val="002A1B7F"/>
    <w:pPr>
      <w:widowControl w:val="0"/>
      <w:autoSpaceDE w:val="0"/>
      <w:autoSpaceDN w:val="0"/>
      <w:spacing w:after="0" w:line="240" w:lineRule="auto"/>
      <w:ind w:left="69"/>
    </w:pPr>
    <w:rPr>
      <w:rFonts w:ascii="Times New Roman" w:eastAsia="Times New Roman" w:hAnsi="Times New Roman" w:cs="Times New Roman"/>
      <w:sz w:val="24"/>
      <w:szCs w:val="24"/>
    </w:rPr>
  </w:style>
  <w:style w:type="paragraph" w:styleId="Szvegtrzsbehzssal20">
    <w:name w:val="Body Text Indent 2"/>
    <w:basedOn w:val="Norml"/>
    <w:link w:val="Szvegtrzsbehzssal2Char"/>
    <w:unhideWhenUsed/>
    <w:rsid w:val="002A1B7F"/>
    <w:pPr>
      <w:spacing w:after="120" w:line="480" w:lineRule="auto"/>
      <w:ind w:left="283"/>
    </w:pPr>
    <w:rPr>
      <w:rFonts w:ascii="Times New Roman" w:hAnsi="Times New Roman" w:cs="Times New Roman"/>
      <w:sz w:val="24"/>
      <w:szCs w:val="24"/>
    </w:rPr>
  </w:style>
  <w:style w:type="character" w:customStyle="1" w:styleId="Szvegtrzsbehzssal2Char">
    <w:name w:val="Szövegtörzs behúzással 2 Char"/>
    <w:basedOn w:val="Bekezdsalapbettpusa"/>
    <w:link w:val="Szvegtrzsbehzssal20"/>
    <w:qFormat/>
    <w:rsid w:val="002A1B7F"/>
    <w:rPr>
      <w:rFonts w:ascii="Times New Roman" w:hAnsi="Times New Roman" w:cs="Times New Roman"/>
      <w:sz w:val="24"/>
      <w:szCs w:val="24"/>
    </w:rPr>
  </w:style>
  <w:style w:type="table" w:customStyle="1" w:styleId="TableNormal">
    <w:name w:val="Table Normal"/>
    <w:uiPriority w:val="2"/>
    <w:semiHidden/>
    <w:unhideWhenUsed/>
    <w:qFormat/>
    <w:rsid w:val="002A1B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lcm">
    <w:name w:val="Subtitle"/>
    <w:basedOn w:val="Norml"/>
    <w:next w:val="Norml"/>
    <w:link w:val="AlcmChar"/>
    <w:qFormat/>
    <w:rsid w:val="002A1B7F"/>
    <w:pPr>
      <w:numPr>
        <w:ilvl w:val="1"/>
      </w:numPr>
      <w:spacing w:after="0" w:line="240" w:lineRule="auto"/>
    </w:pPr>
    <w:rPr>
      <w:rFonts w:ascii="Cambria" w:eastAsia="Times New Roman" w:hAnsi="Cambria" w:cs="Times New Roman"/>
      <w:i/>
      <w:iCs/>
      <w:color w:val="4F81BD"/>
      <w:spacing w:val="15"/>
      <w:sz w:val="24"/>
      <w:szCs w:val="24"/>
      <w:lang w:val="x-none" w:eastAsia="x-none"/>
    </w:rPr>
  </w:style>
  <w:style w:type="character" w:customStyle="1" w:styleId="AlcmChar">
    <w:name w:val="Alcím Char"/>
    <w:basedOn w:val="Bekezdsalapbettpusa"/>
    <w:link w:val="Alcm"/>
    <w:qFormat/>
    <w:rsid w:val="002A1B7F"/>
    <w:rPr>
      <w:rFonts w:ascii="Cambria" w:eastAsia="Times New Roman" w:hAnsi="Cambria" w:cs="Times New Roman"/>
      <w:i/>
      <w:iCs/>
      <w:color w:val="4F81BD"/>
      <w:spacing w:val="15"/>
      <w:sz w:val="24"/>
      <w:szCs w:val="24"/>
      <w:lang w:val="x-none" w:eastAsia="x-none"/>
    </w:rPr>
  </w:style>
  <w:style w:type="paragraph" w:styleId="Idzet">
    <w:name w:val="Quote"/>
    <w:basedOn w:val="Norml"/>
    <w:next w:val="Norml"/>
    <w:link w:val="IdzetChar"/>
    <w:qFormat/>
    <w:rsid w:val="002A1B7F"/>
    <w:pPr>
      <w:spacing w:after="0" w:line="240" w:lineRule="auto"/>
    </w:pPr>
    <w:rPr>
      <w:rFonts w:ascii="Calibri" w:eastAsia="Times New Roman" w:hAnsi="Calibri" w:cs="Times New Roman"/>
      <w:i/>
      <w:iCs/>
      <w:color w:val="000000"/>
      <w:sz w:val="20"/>
      <w:szCs w:val="20"/>
      <w:lang w:val="x-none" w:eastAsia="x-none"/>
    </w:rPr>
  </w:style>
  <w:style w:type="character" w:customStyle="1" w:styleId="IdzetChar">
    <w:name w:val="Idézet Char"/>
    <w:basedOn w:val="Bekezdsalapbettpusa"/>
    <w:link w:val="Idzet"/>
    <w:qFormat/>
    <w:rsid w:val="002A1B7F"/>
    <w:rPr>
      <w:rFonts w:ascii="Calibri" w:eastAsia="Times New Roman" w:hAnsi="Calibri" w:cs="Times New Roman"/>
      <w:i/>
      <w:iCs/>
      <w:color w:val="000000"/>
      <w:sz w:val="20"/>
      <w:szCs w:val="20"/>
      <w:lang w:val="x-none" w:eastAsia="x-none"/>
    </w:rPr>
  </w:style>
  <w:style w:type="paragraph" w:styleId="Kiemeltidzet">
    <w:name w:val="Intense Quote"/>
    <w:basedOn w:val="Norml"/>
    <w:next w:val="Norml"/>
    <w:link w:val="KiemeltidzetChar"/>
    <w:qFormat/>
    <w:rsid w:val="002A1B7F"/>
    <w:pPr>
      <w:numPr>
        <w:numId w:val="85"/>
      </w:numPr>
      <w:pBdr>
        <w:bottom w:val="single" w:sz="4" w:space="4" w:color="4F81BD"/>
      </w:pBdr>
      <w:tabs>
        <w:tab w:val="clear" w:pos="360"/>
      </w:tabs>
      <w:spacing w:before="200" w:after="280" w:line="240" w:lineRule="auto"/>
      <w:ind w:left="936" w:right="936" w:firstLine="0"/>
    </w:pPr>
    <w:rPr>
      <w:rFonts w:ascii="Calibri" w:eastAsia="Times New Roman" w:hAnsi="Calibri" w:cs="Times New Roman"/>
      <w:b/>
      <w:bCs/>
      <w:i/>
      <w:iCs/>
      <w:color w:val="4F81BD"/>
      <w:sz w:val="20"/>
      <w:szCs w:val="20"/>
      <w:lang w:val="x-none" w:eastAsia="x-none"/>
    </w:rPr>
  </w:style>
  <w:style w:type="character" w:customStyle="1" w:styleId="KiemeltidzetChar">
    <w:name w:val="Kiemelt idézet Char"/>
    <w:basedOn w:val="Bekezdsalapbettpusa"/>
    <w:link w:val="Kiemeltidzet"/>
    <w:qFormat/>
    <w:rsid w:val="002A1B7F"/>
    <w:rPr>
      <w:rFonts w:ascii="Calibri" w:eastAsia="Times New Roman" w:hAnsi="Calibri" w:cs="Times New Roman"/>
      <w:b/>
      <w:bCs/>
      <w:i/>
      <w:iCs/>
      <w:color w:val="4F81BD"/>
      <w:sz w:val="20"/>
      <w:szCs w:val="20"/>
      <w:lang w:val="x-none" w:eastAsia="x-none"/>
    </w:rPr>
  </w:style>
  <w:style w:type="character" w:styleId="Erskiemels">
    <w:name w:val="Intense Emphasis"/>
    <w:qFormat/>
    <w:rsid w:val="002A1B7F"/>
    <w:rPr>
      <w:b/>
      <w:bCs/>
      <w:i/>
      <w:iCs/>
      <w:color w:val="4F81BD"/>
    </w:rPr>
  </w:style>
  <w:style w:type="character" w:styleId="Ershivatkozs">
    <w:name w:val="Intense Reference"/>
    <w:qFormat/>
    <w:rsid w:val="002A1B7F"/>
    <w:rPr>
      <w:b/>
      <w:bCs/>
      <w:smallCaps/>
      <w:color w:val="C0504D"/>
      <w:spacing w:val="5"/>
      <w:u w:val="single"/>
    </w:rPr>
  </w:style>
  <w:style w:type="character" w:styleId="Knyvcme">
    <w:name w:val="Book Title"/>
    <w:qFormat/>
    <w:rsid w:val="002A1B7F"/>
    <w:rPr>
      <w:b/>
      <w:bCs/>
      <w:smallCaps/>
      <w:spacing w:val="5"/>
    </w:rPr>
  </w:style>
  <w:style w:type="paragraph" w:styleId="Kpalrs">
    <w:name w:val="caption"/>
    <w:basedOn w:val="Norml"/>
    <w:next w:val="Norml"/>
    <w:qFormat/>
    <w:rsid w:val="002A1B7F"/>
    <w:pPr>
      <w:spacing w:after="0" w:line="240" w:lineRule="auto"/>
    </w:pPr>
    <w:rPr>
      <w:rFonts w:ascii="Times New Roman" w:eastAsia="Times New Roman" w:hAnsi="Times New Roman" w:cs="Times New Roman"/>
      <w:b/>
      <w:bCs/>
      <w:color w:val="4F81BD"/>
      <w:sz w:val="18"/>
      <w:szCs w:val="18"/>
      <w:lang w:eastAsia="hu-HU"/>
    </w:rPr>
  </w:style>
  <w:style w:type="table" w:customStyle="1" w:styleId="Rcsostblzat11">
    <w:name w:val="Rácsos táblázat11"/>
    <w:basedOn w:val="Normltblzat"/>
    <w:next w:val="Rcsostblzat"/>
    <w:uiPriority w:val="59"/>
    <w:rsid w:val="002A1B7F"/>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locked/>
    <w:rsid w:val="002A1B7F"/>
    <w:rPr>
      <w:rFonts w:cs="Times New Roman"/>
      <w:sz w:val="24"/>
      <w:szCs w:val="24"/>
      <w:lang w:val="hu-HU" w:eastAsia="hu-HU" w:bidi="ar-SA"/>
    </w:rPr>
  </w:style>
  <w:style w:type="character" w:customStyle="1" w:styleId="CharChar2">
    <w:name w:val="Char Char2"/>
    <w:locked/>
    <w:rsid w:val="002A1B7F"/>
    <w:rPr>
      <w:lang w:val="hu-HU" w:eastAsia="hu-HU" w:bidi="ar-SA"/>
    </w:rPr>
  </w:style>
  <w:style w:type="character" w:styleId="Oldalszm">
    <w:name w:val="page number"/>
    <w:basedOn w:val="Bekezdsalapbettpusa"/>
    <w:rsid w:val="002A1B7F"/>
  </w:style>
  <w:style w:type="paragraph" w:customStyle="1" w:styleId="Stlus1">
    <w:name w:val="Stílus1"/>
    <w:basedOn w:val="Cmsor4"/>
    <w:qFormat/>
    <w:rsid w:val="002A1B7F"/>
    <w:pPr>
      <w:spacing w:line="276" w:lineRule="auto"/>
    </w:pPr>
    <w:rPr>
      <w:bCs w:val="0"/>
      <w:iCs/>
      <w:sz w:val="24"/>
      <w:lang w:val="de-DE" w:eastAsia="x-none"/>
    </w:rPr>
  </w:style>
  <w:style w:type="paragraph" w:styleId="Dokumentumtrkp">
    <w:name w:val="Document Map"/>
    <w:basedOn w:val="Norml"/>
    <w:link w:val="DokumentumtrkpChar"/>
    <w:semiHidden/>
    <w:qFormat/>
    <w:rsid w:val="002A1B7F"/>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kumentumtrkpChar">
    <w:name w:val="Dokumentumtérkép Char"/>
    <w:basedOn w:val="Bekezdsalapbettpusa"/>
    <w:link w:val="Dokumentumtrkp"/>
    <w:semiHidden/>
    <w:qFormat/>
    <w:rsid w:val="002A1B7F"/>
    <w:rPr>
      <w:rFonts w:ascii="Tahoma" w:eastAsia="Times New Roman" w:hAnsi="Tahoma" w:cs="Times New Roman"/>
      <w:sz w:val="20"/>
      <w:szCs w:val="20"/>
      <w:shd w:val="clear" w:color="auto" w:fill="000080"/>
      <w:lang w:val="x-none" w:eastAsia="x-none"/>
    </w:rPr>
  </w:style>
  <w:style w:type="paragraph" w:customStyle="1" w:styleId="sport3">
    <w:name w:val="sport3"/>
    <w:basedOn w:val="Norml"/>
    <w:link w:val="sport3Char"/>
    <w:autoRedefine/>
    <w:rsid w:val="002A1B7F"/>
    <w:pPr>
      <w:tabs>
        <w:tab w:val="left" w:pos="2929"/>
      </w:tabs>
      <w:spacing w:before="240" w:after="240" w:line="240" w:lineRule="auto"/>
    </w:pPr>
    <w:rPr>
      <w:rFonts w:ascii="Times New Roman" w:eastAsia="Times New Roman" w:hAnsi="Times New Roman" w:cs="Times New Roman"/>
      <w:b/>
      <w:bCs/>
      <w:sz w:val="28"/>
      <w:szCs w:val="28"/>
      <w:u w:val="single"/>
      <w:lang w:val="x-none" w:eastAsia="x-none"/>
    </w:rPr>
  </w:style>
  <w:style w:type="character" w:customStyle="1" w:styleId="sport3Char">
    <w:name w:val="sport3 Char"/>
    <w:link w:val="sport3"/>
    <w:rsid w:val="002A1B7F"/>
    <w:rPr>
      <w:rFonts w:ascii="Times New Roman" w:eastAsia="Times New Roman" w:hAnsi="Times New Roman" w:cs="Times New Roman"/>
      <w:b/>
      <w:bCs/>
      <w:sz w:val="28"/>
      <w:szCs w:val="28"/>
      <w:u w:val="single"/>
      <w:lang w:val="x-none" w:eastAsia="x-none"/>
    </w:rPr>
  </w:style>
  <w:style w:type="paragraph" w:customStyle="1" w:styleId="minusz1">
    <w:name w:val="minusz1"/>
    <w:basedOn w:val="Norml"/>
    <w:rsid w:val="002A1B7F"/>
    <w:pPr>
      <w:numPr>
        <w:numId w:val="84"/>
      </w:numPr>
      <w:spacing w:after="0" w:line="240" w:lineRule="auto"/>
      <w:jc w:val="both"/>
    </w:pPr>
    <w:rPr>
      <w:rFonts w:ascii="Times New Roman" w:eastAsia="Times New Roman" w:hAnsi="Times New Roman" w:cs="Times New Roman"/>
      <w:sz w:val="20"/>
      <w:szCs w:val="24"/>
      <w:lang w:eastAsia="hu-HU"/>
    </w:rPr>
  </w:style>
  <w:style w:type="numbering" w:customStyle="1" w:styleId="Nemlista2">
    <w:name w:val="Nem lista2"/>
    <w:next w:val="Nemlista"/>
    <w:uiPriority w:val="99"/>
    <w:semiHidden/>
    <w:unhideWhenUsed/>
    <w:rsid w:val="002A1B7F"/>
  </w:style>
  <w:style w:type="table" w:customStyle="1" w:styleId="TableNormal1">
    <w:name w:val="Table Normal1"/>
    <w:uiPriority w:val="2"/>
    <w:semiHidden/>
    <w:unhideWhenUsed/>
    <w:qFormat/>
    <w:rsid w:val="002A1B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Rcsostblzat2">
    <w:name w:val="Rácsos táblázat2"/>
    <w:basedOn w:val="Normltblzat"/>
    <w:next w:val="Rcsostblzat"/>
    <w:uiPriority w:val="39"/>
    <w:rsid w:val="002A1B7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zvegtrzsbehzssal30">
    <w:name w:val="Szövegtörzs behúzással3"/>
    <w:basedOn w:val="Norml"/>
    <w:next w:val="Szvegtrzsbehzssal"/>
    <w:link w:val="SzvegtrzsbehzssalChar"/>
    <w:unhideWhenUsed/>
    <w:rsid w:val="002A1B7F"/>
    <w:pPr>
      <w:spacing w:after="120"/>
      <w:ind w:left="283"/>
    </w:pPr>
    <w:rPr>
      <w:rFonts w:cs="Times New Roman"/>
    </w:rPr>
  </w:style>
  <w:style w:type="character" w:customStyle="1" w:styleId="SzvegtrzsbehzssalChar">
    <w:name w:val="Szövegtörzs behúzással Char"/>
    <w:basedOn w:val="Bekezdsalapbettpusa"/>
    <w:link w:val="Szvegtrzsbehzssal30"/>
    <w:qFormat/>
    <w:rsid w:val="002A1B7F"/>
    <w:rPr>
      <w:rFonts w:cs="Times New Roman"/>
    </w:rPr>
  </w:style>
  <w:style w:type="table" w:customStyle="1" w:styleId="Rcsostblzat4">
    <w:name w:val="Rácsos táblázat4"/>
    <w:basedOn w:val="Normltblzat"/>
    <w:next w:val="Rcsostblzat"/>
    <w:uiPriority w:val="39"/>
    <w:rsid w:val="002A1B7F"/>
    <w:pPr>
      <w:spacing w:after="0" w:line="240" w:lineRule="auto"/>
    </w:pPr>
    <w:rPr>
      <w:rFonts w:ascii="Times New Roman" w:eastAsia="Calibri" w:hAnsi="Times New Roman" w:cs="Calibri"/>
      <w:sz w:val="20"/>
      <w:szCs w:val="20"/>
      <w:lang w:eastAsia="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c0">
    <w:name w:val="a) b) c)"/>
    <w:basedOn w:val="Norml"/>
    <w:next w:val="Norml"/>
    <w:link w:val="abcChar"/>
    <w:autoRedefine/>
    <w:qFormat/>
    <w:rsid w:val="002A1B7F"/>
    <w:pPr>
      <w:numPr>
        <w:numId w:val="87"/>
      </w:numPr>
      <w:spacing w:after="0" w:line="276" w:lineRule="auto"/>
    </w:pPr>
    <w:rPr>
      <w:rFonts w:ascii="Times New Roman" w:hAnsi="Times New Roman" w:cs="Times New Roman"/>
      <w:sz w:val="24"/>
      <w:szCs w:val="24"/>
    </w:rPr>
  </w:style>
  <w:style w:type="paragraph" w:customStyle="1" w:styleId="I">
    <w:name w:val="I."/>
    <w:aliases w:val="II.,III."/>
    <w:basedOn w:val="Norml"/>
    <w:next w:val="Norml"/>
    <w:autoRedefine/>
    <w:qFormat/>
    <w:rsid w:val="002A1B7F"/>
    <w:pPr>
      <w:numPr>
        <w:numId w:val="86"/>
      </w:numPr>
      <w:spacing w:after="200" w:line="276" w:lineRule="auto"/>
    </w:pPr>
    <w:rPr>
      <w:rFonts w:ascii="Times New Roman" w:hAnsi="Times New Roman" w:cs="Times New Roman"/>
      <w:sz w:val="24"/>
      <w:szCs w:val="24"/>
    </w:rPr>
  </w:style>
  <w:style w:type="character" w:customStyle="1" w:styleId="abcChar">
    <w:name w:val="a) b) c) Char"/>
    <w:basedOn w:val="Bekezdsalapbettpusa"/>
    <w:link w:val="abc0"/>
    <w:rsid w:val="002A1B7F"/>
    <w:rPr>
      <w:rFonts w:ascii="Times New Roman" w:hAnsi="Times New Roman" w:cs="Times New Roman"/>
      <w:sz w:val="24"/>
      <w:szCs w:val="24"/>
    </w:rPr>
  </w:style>
  <w:style w:type="paragraph" w:customStyle="1" w:styleId="ABC">
    <w:name w:val="A) B) C)"/>
    <w:basedOn w:val="Norml"/>
    <w:next w:val="Norml"/>
    <w:autoRedefine/>
    <w:qFormat/>
    <w:rsid w:val="002A1B7F"/>
    <w:pPr>
      <w:numPr>
        <w:numId w:val="88"/>
      </w:numPr>
      <w:spacing w:after="200" w:line="276" w:lineRule="auto"/>
    </w:pPr>
    <w:rPr>
      <w:rFonts w:ascii="Times New Roman" w:hAnsi="Times New Roman" w:cs="Times New Roman"/>
      <w:sz w:val="24"/>
      <w:szCs w:val="24"/>
    </w:rPr>
  </w:style>
  <w:style w:type="table" w:customStyle="1" w:styleId="Rcsostblzat5">
    <w:name w:val="Rácsos táblázat5"/>
    <w:basedOn w:val="Normltblzat"/>
    <w:next w:val="Rcsostblzat"/>
    <w:uiPriority w:val="39"/>
    <w:rsid w:val="002A1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
    <w:name w:val="Rácsos táblázat7"/>
    <w:basedOn w:val="Normltblzat"/>
    <w:next w:val="Rcsostblzat"/>
    <w:uiPriority w:val="39"/>
    <w:rsid w:val="002A1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
    <w:name w:val="Rácsos táblázat10"/>
    <w:basedOn w:val="Normltblzat"/>
    <w:next w:val="Rcsostblzat"/>
    <w:uiPriority w:val="39"/>
    <w:rsid w:val="002A1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1">
    <w:name w:val="Rácsos táblázat71"/>
    <w:basedOn w:val="Normltblzat"/>
    <w:next w:val="Rcsostblzat"/>
    <w:uiPriority w:val="39"/>
    <w:rsid w:val="002A1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1">
    <w:name w:val="Rácsos táblázat101"/>
    <w:basedOn w:val="Normltblzat"/>
    <w:next w:val="Rcsostblzat"/>
    <w:uiPriority w:val="39"/>
    <w:rsid w:val="002A1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angslyozs">
    <w:name w:val="Hangsúlyozás"/>
    <w:qFormat/>
    <w:rsid w:val="002A1B7F"/>
    <w:rPr>
      <w:b/>
    </w:rPr>
  </w:style>
  <w:style w:type="paragraph" w:customStyle="1" w:styleId="Ktbbibekezds">
    <w:name w:val="K_többi_bekezdés"/>
    <w:basedOn w:val="Norml"/>
    <w:link w:val="KtbbibekezdsChar"/>
    <w:uiPriority w:val="99"/>
    <w:qFormat/>
    <w:rsid w:val="002A1B7F"/>
    <w:pPr>
      <w:spacing w:after="0" w:line="240" w:lineRule="auto"/>
      <w:ind w:firstLine="708"/>
      <w:jc w:val="both"/>
    </w:pPr>
    <w:rPr>
      <w:rFonts w:ascii="Times New Roman" w:eastAsia="Calibri" w:hAnsi="Times New Roman" w:cs="Times New Roman"/>
      <w:sz w:val="24"/>
      <w:szCs w:val="24"/>
    </w:rPr>
  </w:style>
  <w:style w:type="character" w:customStyle="1" w:styleId="KtbbibekezdsChar">
    <w:name w:val="K_többi_bekezdés Char"/>
    <w:link w:val="Ktbbibekezds"/>
    <w:uiPriority w:val="99"/>
    <w:rsid w:val="002A1B7F"/>
    <w:rPr>
      <w:rFonts w:ascii="Times New Roman" w:eastAsia="Calibri" w:hAnsi="Times New Roman" w:cs="Times New Roman"/>
      <w:sz w:val="24"/>
      <w:szCs w:val="24"/>
    </w:rPr>
  </w:style>
  <w:style w:type="paragraph" w:customStyle="1" w:styleId="felsorols-ptty">
    <w:name w:val="felsorolás - pötty"/>
    <w:basedOn w:val="Norml"/>
    <w:next w:val="Norml"/>
    <w:autoRedefine/>
    <w:qFormat/>
    <w:rsid w:val="002A1B7F"/>
    <w:pPr>
      <w:numPr>
        <w:ilvl w:val="1"/>
        <w:numId w:val="90"/>
      </w:numPr>
      <w:spacing w:after="120" w:line="360" w:lineRule="auto"/>
      <w:contextualSpacing/>
      <w:jc w:val="both"/>
    </w:pPr>
    <w:rPr>
      <w:rFonts w:ascii="Times New Roman" w:eastAsia="Times New Roman" w:hAnsi="Times New Roman" w:cs="Times New Roman"/>
      <w:bCs/>
      <w:sz w:val="24"/>
      <w:szCs w:val="24"/>
    </w:rPr>
  </w:style>
  <w:style w:type="character" w:customStyle="1" w:styleId="Lbjegyzet-horgony">
    <w:name w:val="Lábjegyzet-horgony"/>
    <w:rsid w:val="002A1B7F"/>
    <w:rPr>
      <w:rFonts w:cs="Times New Roman"/>
      <w:vertAlign w:val="superscript"/>
    </w:rPr>
  </w:style>
  <w:style w:type="character" w:customStyle="1" w:styleId="FootnoteCharacters">
    <w:name w:val="Footnote Characters"/>
    <w:basedOn w:val="Bekezdsalapbettpusa"/>
    <w:rsid w:val="002A1B7F"/>
    <w:rPr>
      <w:rFonts w:cs="Times New Roman"/>
      <w:vertAlign w:val="superscript"/>
    </w:rPr>
  </w:style>
  <w:style w:type="paragraph" w:customStyle="1" w:styleId="lfejsllb">
    <w:name w:val="Élőfej és élőláb"/>
    <w:basedOn w:val="Norml"/>
    <w:rsid w:val="002A1B7F"/>
    <w:pPr>
      <w:spacing w:after="0" w:line="360" w:lineRule="auto"/>
      <w:jc w:val="both"/>
    </w:pPr>
    <w:rPr>
      <w:rFonts w:ascii="Times New Roman" w:eastAsia="Times New Roman" w:hAnsi="Times New Roman" w:cs="Times New Roman"/>
      <w:sz w:val="24"/>
      <w:szCs w:val="20"/>
      <w:lang w:eastAsia="hu-HU"/>
    </w:rPr>
  </w:style>
  <w:style w:type="character" w:customStyle="1" w:styleId="lfejChar1">
    <w:name w:val="Élőfej Char1"/>
    <w:basedOn w:val="Bekezdsalapbettpusa"/>
    <w:rsid w:val="002A1B7F"/>
    <w:rPr>
      <w:szCs w:val="20"/>
      <w:lang w:eastAsia="hu-HU"/>
    </w:rPr>
  </w:style>
  <w:style w:type="paragraph" w:customStyle="1" w:styleId="Szmozott">
    <w:name w:val="Számozott"/>
    <w:basedOn w:val="Norml"/>
    <w:rsid w:val="002A1B7F"/>
    <w:pPr>
      <w:tabs>
        <w:tab w:val="left" w:pos="360"/>
      </w:tabs>
      <w:spacing w:after="0" w:line="360" w:lineRule="auto"/>
      <w:jc w:val="both"/>
    </w:pPr>
    <w:rPr>
      <w:rFonts w:ascii="Arial" w:eastAsia="Times New Roman" w:hAnsi="Arial" w:cs="Times New Roman"/>
      <w:sz w:val="24"/>
      <w:szCs w:val="20"/>
      <w:lang w:eastAsia="hu-HU"/>
    </w:rPr>
  </w:style>
  <w:style w:type="character" w:customStyle="1" w:styleId="SzvegtrzsbehzssalChar1">
    <w:name w:val="Szövegtörzs behúzással Char1"/>
    <w:basedOn w:val="Bekezdsalapbettpusa"/>
    <w:uiPriority w:val="99"/>
    <w:semiHidden/>
    <w:rsid w:val="002A1B7F"/>
    <w:rPr>
      <w:szCs w:val="20"/>
      <w:lang w:eastAsia="hu-HU"/>
    </w:rPr>
  </w:style>
  <w:style w:type="character" w:customStyle="1" w:styleId="Szvegtrzsbehzssal3Char1">
    <w:name w:val="Szövegtörzs behúzással 3 Char1"/>
    <w:basedOn w:val="Bekezdsalapbettpusa"/>
    <w:uiPriority w:val="99"/>
    <w:semiHidden/>
    <w:rsid w:val="002A1B7F"/>
    <w:rPr>
      <w:sz w:val="16"/>
      <w:szCs w:val="16"/>
      <w:lang w:eastAsia="hu-HU"/>
    </w:rPr>
  </w:style>
  <w:style w:type="character" w:customStyle="1" w:styleId="Szvegtrzsbehzssal2Char1">
    <w:name w:val="Szövegtörzs behúzással 2 Char1"/>
    <w:basedOn w:val="Bekezdsalapbettpusa"/>
    <w:uiPriority w:val="99"/>
    <w:semiHidden/>
    <w:rsid w:val="002A1B7F"/>
    <w:rPr>
      <w:szCs w:val="20"/>
      <w:lang w:eastAsia="hu-HU"/>
    </w:rPr>
  </w:style>
  <w:style w:type="character" w:customStyle="1" w:styleId="llbChar1">
    <w:name w:val="Élőláb Char1"/>
    <w:basedOn w:val="Bekezdsalapbettpusa"/>
    <w:rsid w:val="002A1B7F"/>
    <w:rPr>
      <w:lang w:eastAsia="hu-HU"/>
    </w:rPr>
  </w:style>
  <w:style w:type="character" w:customStyle="1" w:styleId="IdzetChar1">
    <w:name w:val="Idézet Char1"/>
    <w:basedOn w:val="Bekezdsalapbettpusa"/>
    <w:uiPriority w:val="29"/>
    <w:rsid w:val="002A1B7F"/>
    <w:rPr>
      <w:i/>
      <w:iCs/>
      <w:color w:val="404040"/>
      <w:szCs w:val="20"/>
      <w:lang w:eastAsia="hu-HU"/>
    </w:rPr>
  </w:style>
  <w:style w:type="character" w:customStyle="1" w:styleId="KiemeltidzetChar1">
    <w:name w:val="Kiemelt idézet Char1"/>
    <w:basedOn w:val="Bekezdsalapbettpusa"/>
    <w:uiPriority w:val="30"/>
    <w:rsid w:val="002A1B7F"/>
    <w:rPr>
      <w:i/>
      <w:iCs/>
      <w:color w:val="5B9BD5"/>
      <w:szCs w:val="20"/>
      <w:lang w:eastAsia="hu-HU"/>
    </w:rPr>
  </w:style>
  <w:style w:type="character" w:customStyle="1" w:styleId="CmChar1">
    <w:name w:val="Cím Char1"/>
    <w:basedOn w:val="Bekezdsalapbettpusa"/>
    <w:uiPriority w:val="10"/>
    <w:rsid w:val="002A1B7F"/>
    <w:rPr>
      <w:rFonts w:ascii="Calibri Light" w:eastAsia="Times New Roman" w:hAnsi="Calibri Light" w:cs="Times New Roman"/>
      <w:spacing w:val="-10"/>
      <w:kern w:val="28"/>
      <w:sz w:val="56"/>
      <w:szCs w:val="56"/>
      <w:lang w:eastAsia="hu-HU"/>
    </w:rPr>
  </w:style>
  <w:style w:type="character" w:customStyle="1" w:styleId="AlcmChar1">
    <w:name w:val="Alcím Char1"/>
    <w:basedOn w:val="Bekezdsalapbettpusa"/>
    <w:uiPriority w:val="11"/>
    <w:rsid w:val="002A1B7F"/>
    <w:rPr>
      <w:rFonts w:ascii="Calibri" w:eastAsia="Times New Roman" w:hAnsi="Calibri" w:cs="Times New Roman"/>
      <w:color w:val="5A5A5A"/>
      <w:spacing w:val="15"/>
      <w:sz w:val="22"/>
      <w:szCs w:val="22"/>
      <w:lang w:eastAsia="hu-HU"/>
    </w:rPr>
  </w:style>
  <w:style w:type="character" w:customStyle="1" w:styleId="DokumentumtrkpChar1">
    <w:name w:val="Dokumentumtérkép Char1"/>
    <w:basedOn w:val="Bekezdsalapbettpusa"/>
    <w:uiPriority w:val="99"/>
    <w:semiHidden/>
    <w:rsid w:val="002A1B7F"/>
    <w:rPr>
      <w:rFonts w:ascii="Segoe UI" w:hAnsi="Segoe UI" w:cs="Segoe UI"/>
      <w:sz w:val="16"/>
      <w:szCs w:val="16"/>
      <w:lang w:eastAsia="hu-HU"/>
    </w:rPr>
  </w:style>
  <w:style w:type="paragraph" w:customStyle="1" w:styleId="Kerettartalom">
    <w:name w:val="Kerettartalom"/>
    <w:basedOn w:val="Norml"/>
    <w:rsid w:val="002A1B7F"/>
    <w:pPr>
      <w:spacing w:after="0" w:line="360" w:lineRule="auto"/>
      <w:jc w:val="both"/>
    </w:pPr>
    <w:rPr>
      <w:rFonts w:ascii="Times New Roman" w:eastAsia="Times New Roman" w:hAnsi="Times New Roman" w:cs="Times New Roman"/>
      <w:sz w:val="24"/>
      <w:szCs w:val="20"/>
      <w:lang w:eastAsia="hu-HU"/>
    </w:rPr>
  </w:style>
  <w:style w:type="character" w:customStyle="1" w:styleId="WW8Num3z3">
    <w:name w:val="WW8Num3z3"/>
    <w:rsid w:val="002A1B7F"/>
    <w:rPr>
      <w:rFonts w:ascii="Symbol" w:hAnsi="Symbol" w:cs="Symbol" w:hint="default"/>
    </w:rPr>
  </w:style>
  <w:style w:type="character" w:customStyle="1" w:styleId="WW8Num3z4">
    <w:name w:val="WW8Num3z4"/>
    <w:rsid w:val="002A1B7F"/>
  </w:style>
  <w:style w:type="character" w:customStyle="1" w:styleId="WW8Num3z5">
    <w:name w:val="WW8Num3z5"/>
    <w:rsid w:val="002A1B7F"/>
  </w:style>
  <w:style w:type="character" w:customStyle="1" w:styleId="WW8Num3z6">
    <w:name w:val="WW8Num3z6"/>
    <w:rsid w:val="002A1B7F"/>
  </w:style>
  <w:style w:type="character" w:customStyle="1" w:styleId="WW8Num3z7">
    <w:name w:val="WW8Num3z7"/>
    <w:rsid w:val="002A1B7F"/>
  </w:style>
  <w:style w:type="character" w:customStyle="1" w:styleId="WW8Num3z8">
    <w:name w:val="WW8Num3z8"/>
    <w:rsid w:val="002A1B7F"/>
  </w:style>
  <w:style w:type="character" w:customStyle="1" w:styleId="WW8Num4z3">
    <w:name w:val="WW8Num4z3"/>
    <w:rsid w:val="002A1B7F"/>
    <w:rPr>
      <w:rFonts w:ascii="Symbol" w:hAnsi="Symbol" w:cs="Symbol" w:hint="default"/>
    </w:rPr>
  </w:style>
  <w:style w:type="character" w:customStyle="1" w:styleId="WW8Num5z3">
    <w:name w:val="WW8Num5z3"/>
    <w:rsid w:val="002A1B7F"/>
  </w:style>
  <w:style w:type="character" w:customStyle="1" w:styleId="WW8Num5z4">
    <w:name w:val="WW8Num5z4"/>
    <w:rsid w:val="002A1B7F"/>
  </w:style>
  <w:style w:type="character" w:customStyle="1" w:styleId="WW8Num5z5">
    <w:name w:val="WW8Num5z5"/>
    <w:rsid w:val="002A1B7F"/>
  </w:style>
  <w:style w:type="character" w:customStyle="1" w:styleId="WW8Num5z6">
    <w:name w:val="WW8Num5z6"/>
    <w:rsid w:val="002A1B7F"/>
  </w:style>
  <w:style w:type="character" w:customStyle="1" w:styleId="WW8Num5z7">
    <w:name w:val="WW8Num5z7"/>
    <w:rsid w:val="002A1B7F"/>
  </w:style>
  <w:style w:type="character" w:customStyle="1" w:styleId="WW8Num5z8">
    <w:name w:val="WW8Num5z8"/>
    <w:rsid w:val="002A1B7F"/>
  </w:style>
  <w:style w:type="character" w:customStyle="1" w:styleId="WW8Num6z3">
    <w:name w:val="WW8Num6z3"/>
    <w:rsid w:val="002A1B7F"/>
  </w:style>
  <w:style w:type="character" w:customStyle="1" w:styleId="WW8Num6z4">
    <w:name w:val="WW8Num6z4"/>
    <w:rsid w:val="002A1B7F"/>
  </w:style>
  <w:style w:type="character" w:customStyle="1" w:styleId="WW8Num6z5">
    <w:name w:val="WW8Num6z5"/>
    <w:rsid w:val="002A1B7F"/>
  </w:style>
  <w:style w:type="character" w:customStyle="1" w:styleId="WW8Num6z6">
    <w:name w:val="WW8Num6z6"/>
    <w:rsid w:val="002A1B7F"/>
  </w:style>
  <w:style w:type="character" w:customStyle="1" w:styleId="WW8Num6z7">
    <w:name w:val="WW8Num6z7"/>
    <w:rsid w:val="002A1B7F"/>
  </w:style>
  <w:style w:type="character" w:customStyle="1" w:styleId="WW8Num6z8">
    <w:name w:val="WW8Num6z8"/>
    <w:rsid w:val="002A1B7F"/>
  </w:style>
  <w:style w:type="character" w:customStyle="1" w:styleId="WW8Num7z3">
    <w:name w:val="WW8Num7z3"/>
    <w:rsid w:val="002A1B7F"/>
    <w:rPr>
      <w:rFonts w:ascii="Symbol" w:hAnsi="Symbol" w:cs="Symbol" w:hint="default"/>
    </w:rPr>
  </w:style>
  <w:style w:type="character" w:customStyle="1" w:styleId="WW8Num8z3">
    <w:name w:val="WW8Num8z3"/>
    <w:rsid w:val="002A1B7F"/>
  </w:style>
  <w:style w:type="character" w:customStyle="1" w:styleId="WW8Num8z4">
    <w:name w:val="WW8Num8z4"/>
    <w:rsid w:val="002A1B7F"/>
  </w:style>
  <w:style w:type="character" w:customStyle="1" w:styleId="WW8Num8z5">
    <w:name w:val="WW8Num8z5"/>
    <w:rsid w:val="002A1B7F"/>
  </w:style>
  <w:style w:type="character" w:customStyle="1" w:styleId="WW8Num8z6">
    <w:name w:val="WW8Num8z6"/>
    <w:rsid w:val="002A1B7F"/>
  </w:style>
  <w:style w:type="character" w:customStyle="1" w:styleId="WW8Num8z7">
    <w:name w:val="WW8Num8z7"/>
    <w:rsid w:val="002A1B7F"/>
  </w:style>
  <w:style w:type="character" w:customStyle="1" w:styleId="WW8Num8z8">
    <w:name w:val="WW8Num8z8"/>
    <w:rsid w:val="002A1B7F"/>
  </w:style>
  <w:style w:type="character" w:customStyle="1" w:styleId="WW8Num9z3">
    <w:name w:val="WW8Num9z3"/>
    <w:rsid w:val="002A1B7F"/>
    <w:rPr>
      <w:rFonts w:ascii="Symbol" w:hAnsi="Symbol" w:cs="Symbol" w:hint="default"/>
    </w:rPr>
  </w:style>
  <w:style w:type="character" w:customStyle="1" w:styleId="Kiemels20">
    <w:name w:val="Kiemelés2"/>
    <w:basedOn w:val="Bekezdsalapbettpusa1"/>
    <w:rsid w:val="002A1B7F"/>
    <w:rPr>
      <w:b/>
      <w:bCs/>
    </w:rPr>
  </w:style>
  <w:style w:type="character" w:customStyle="1" w:styleId="ListLabel118">
    <w:name w:val="ListLabel 118"/>
    <w:rsid w:val="002A1B7F"/>
    <w:rPr>
      <w:rFonts w:cs="OpenSymbol"/>
    </w:rPr>
  </w:style>
  <w:style w:type="character" w:customStyle="1" w:styleId="ListLabel119">
    <w:name w:val="ListLabel 119"/>
    <w:rsid w:val="002A1B7F"/>
    <w:rPr>
      <w:rFonts w:cs="OpenSymbol"/>
    </w:rPr>
  </w:style>
  <w:style w:type="character" w:customStyle="1" w:styleId="ListLabel120">
    <w:name w:val="ListLabel 120"/>
    <w:rsid w:val="002A1B7F"/>
    <w:rPr>
      <w:rFonts w:cs="OpenSymbol"/>
    </w:rPr>
  </w:style>
  <w:style w:type="character" w:customStyle="1" w:styleId="ListLabel121">
    <w:name w:val="ListLabel 121"/>
    <w:rsid w:val="002A1B7F"/>
    <w:rPr>
      <w:rFonts w:cs="OpenSymbol"/>
    </w:rPr>
  </w:style>
  <w:style w:type="character" w:customStyle="1" w:styleId="ListLabel122">
    <w:name w:val="ListLabel 122"/>
    <w:rsid w:val="002A1B7F"/>
    <w:rPr>
      <w:rFonts w:cs="OpenSymbol"/>
    </w:rPr>
  </w:style>
  <w:style w:type="character" w:customStyle="1" w:styleId="ListLabel123">
    <w:name w:val="ListLabel 123"/>
    <w:rsid w:val="002A1B7F"/>
    <w:rPr>
      <w:rFonts w:cs="OpenSymbol"/>
    </w:rPr>
  </w:style>
  <w:style w:type="character" w:customStyle="1" w:styleId="ListLabel124">
    <w:name w:val="ListLabel 124"/>
    <w:rsid w:val="002A1B7F"/>
    <w:rPr>
      <w:rFonts w:cs="OpenSymbol"/>
    </w:rPr>
  </w:style>
  <w:style w:type="character" w:customStyle="1" w:styleId="ListLabel125">
    <w:name w:val="ListLabel 125"/>
    <w:rsid w:val="002A1B7F"/>
    <w:rPr>
      <w:rFonts w:cs="OpenSymbol"/>
    </w:rPr>
  </w:style>
  <w:style w:type="character" w:customStyle="1" w:styleId="ListLabel126">
    <w:name w:val="ListLabel 126"/>
    <w:rsid w:val="002A1B7F"/>
    <w:rPr>
      <w:rFonts w:cs="OpenSymbol"/>
    </w:rPr>
  </w:style>
  <w:style w:type="character" w:customStyle="1" w:styleId="ListLabel109">
    <w:name w:val="ListLabel 109"/>
    <w:rsid w:val="002A1B7F"/>
    <w:rPr>
      <w:rFonts w:cs="OpenSymbol"/>
    </w:rPr>
  </w:style>
  <w:style w:type="character" w:customStyle="1" w:styleId="ListLabel110">
    <w:name w:val="ListLabel 110"/>
    <w:rsid w:val="002A1B7F"/>
    <w:rPr>
      <w:rFonts w:cs="OpenSymbol"/>
    </w:rPr>
  </w:style>
  <w:style w:type="character" w:customStyle="1" w:styleId="ListLabel111">
    <w:name w:val="ListLabel 111"/>
    <w:rsid w:val="002A1B7F"/>
    <w:rPr>
      <w:rFonts w:cs="OpenSymbol"/>
    </w:rPr>
  </w:style>
  <w:style w:type="character" w:customStyle="1" w:styleId="ListLabel112">
    <w:name w:val="ListLabel 112"/>
    <w:rsid w:val="002A1B7F"/>
    <w:rPr>
      <w:rFonts w:cs="OpenSymbol"/>
    </w:rPr>
  </w:style>
  <w:style w:type="character" w:customStyle="1" w:styleId="ListLabel113">
    <w:name w:val="ListLabel 113"/>
    <w:rsid w:val="002A1B7F"/>
    <w:rPr>
      <w:rFonts w:cs="OpenSymbol"/>
    </w:rPr>
  </w:style>
  <w:style w:type="character" w:customStyle="1" w:styleId="ListLabel114">
    <w:name w:val="ListLabel 114"/>
    <w:rsid w:val="002A1B7F"/>
    <w:rPr>
      <w:rFonts w:cs="OpenSymbol"/>
    </w:rPr>
  </w:style>
  <w:style w:type="character" w:customStyle="1" w:styleId="ListLabel115">
    <w:name w:val="ListLabel 115"/>
    <w:rsid w:val="002A1B7F"/>
    <w:rPr>
      <w:rFonts w:cs="OpenSymbol"/>
    </w:rPr>
  </w:style>
  <w:style w:type="character" w:customStyle="1" w:styleId="ListLabel116">
    <w:name w:val="ListLabel 116"/>
    <w:rsid w:val="002A1B7F"/>
    <w:rPr>
      <w:rFonts w:cs="OpenSymbol"/>
    </w:rPr>
  </w:style>
  <w:style w:type="character" w:customStyle="1" w:styleId="ListLabel117">
    <w:name w:val="ListLabel 117"/>
    <w:rsid w:val="002A1B7F"/>
    <w:rPr>
      <w:rFonts w:cs="OpenSymbol"/>
    </w:rPr>
  </w:style>
  <w:style w:type="character" w:customStyle="1" w:styleId="ListLabel4">
    <w:name w:val="ListLabel 4"/>
    <w:rsid w:val="002A1B7F"/>
    <w:rPr>
      <w:rFonts w:cs="OpenSymbol"/>
    </w:rPr>
  </w:style>
  <w:style w:type="character" w:customStyle="1" w:styleId="ListLabel5">
    <w:name w:val="ListLabel 5"/>
    <w:rsid w:val="002A1B7F"/>
    <w:rPr>
      <w:rFonts w:cs="OpenSymbol"/>
    </w:rPr>
  </w:style>
  <w:style w:type="character" w:customStyle="1" w:styleId="ListLabel6">
    <w:name w:val="ListLabel 6"/>
    <w:rsid w:val="002A1B7F"/>
    <w:rPr>
      <w:rFonts w:cs="OpenSymbol"/>
    </w:rPr>
  </w:style>
  <w:style w:type="character" w:customStyle="1" w:styleId="ListLabel7">
    <w:name w:val="ListLabel 7"/>
    <w:rsid w:val="002A1B7F"/>
    <w:rPr>
      <w:rFonts w:cs="OpenSymbol"/>
    </w:rPr>
  </w:style>
  <w:style w:type="character" w:customStyle="1" w:styleId="ListLabel8">
    <w:name w:val="ListLabel 8"/>
    <w:rsid w:val="002A1B7F"/>
    <w:rPr>
      <w:rFonts w:cs="OpenSymbol"/>
    </w:rPr>
  </w:style>
  <w:style w:type="character" w:customStyle="1" w:styleId="ListLabel9">
    <w:name w:val="ListLabel 9"/>
    <w:rsid w:val="002A1B7F"/>
    <w:rPr>
      <w:rFonts w:cs="OpenSymbol"/>
    </w:rPr>
  </w:style>
  <w:style w:type="character" w:customStyle="1" w:styleId="ListLabel10">
    <w:name w:val="ListLabel 10"/>
    <w:rsid w:val="002A1B7F"/>
    <w:rPr>
      <w:rFonts w:cs="OpenSymbol"/>
    </w:rPr>
  </w:style>
  <w:style w:type="character" w:customStyle="1" w:styleId="ListLabel11">
    <w:name w:val="ListLabel 11"/>
    <w:rsid w:val="002A1B7F"/>
    <w:rPr>
      <w:rFonts w:cs="OpenSymbol"/>
    </w:rPr>
  </w:style>
  <w:style w:type="character" w:customStyle="1" w:styleId="ListLabel12">
    <w:name w:val="ListLabel 12"/>
    <w:rsid w:val="002A1B7F"/>
    <w:rPr>
      <w:rFonts w:cs="OpenSymbol"/>
    </w:rPr>
  </w:style>
  <w:style w:type="character" w:customStyle="1" w:styleId="ListLabel13">
    <w:name w:val="ListLabel 13"/>
    <w:rsid w:val="002A1B7F"/>
    <w:rPr>
      <w:rFonts w:cs="OpenSymbol"/>
    </w:rPr>
  </w:style>
  <w:style w:type="character" w:customStyle="1" w:styleId="ListLabel14">
    <w:name w:val="ListLabel 14"/>
    <w:rsid w:val="002A1B7F"/>
    <w:rPr>
      <w:rFonts w:cs="OpenSymbol"/>
    </w:rPr>
  </w:style>
  <w:style w:type="character" w:customStyle="1" w:styleId="ListLabel15">
    <w:name w:val="ListLabel 15"/>
    <w:rsid w:val="002A1B7F"/>
    <w:rPr>
      <w:rFonts w:cs="OpenSymbol"/>
    </w:rPr>
  </w:style>
  <w:style w:type="character" w:customStyle="1" w:styleId="ListLabel16">
    <w:name w:val="ListLabel 16"/>
    <w:rsid w:val="002A1B7F"/>
    <w:rPr>
      <w:rFonts w:cs="OpenSymbol"/>
    </w:rPr>
  </w:style>
  <w:style w:type="character" w:customStyle="1" w:styleId="ListLabel17">
    <w:name w:val="ListLabel 17"/>
    <w:rsid w:val="002A1B7F"/>
    <w:rPr>
      <w:rFonts w:cs="OpenSymbol"/>
    </w:rPr>
  </w:style>
  <w:style w:type="character" w:customStyle="1" w:styleId="ListLabel18">
    <w:name w:val="ListLabel 18"/>
    <w:rsid w:val="002A1B7F"/>
    <w:rPr>
      <w:rFonts w:cs="OpenSymbol"/>
    </w:rPr>
  </w:style>
  <w:style w:type="character" w:customStyle="1" w:styleId="ListLabel28">
    <w:name w:val="ListLabel 28"/>
    <w:rsid w:val="002A1B7F"/>
    <w:rPr>
      <w:rFonts w:cs="OpenSymbol"/>
    </w:rPr>
  </w:style>
  <w:style w:type="character" w:customStyle="1" w:styleId="ListLabel29">
    <w:name w:val="ListLabel 29"/>
    <w:rsid w:val="002A1B7F"/>
    <w:rPr>
      <w:rFonts w:cs="OpenSymbol"/>
    </w:rPr>
  </w:style>
  <w:style w:type="character" w:customStyle="1" w:styleId="ListLabel30">
    <w:name w:val="ListLabel 30"/>
    <w:rsid w:val="002A1B7F"/>
    <w:rPr>
      <w:rFonts w:cs="OpenSymbol"/>
    </w:rPr>
  </w:style>
  <w:style w:type="character" w:customStyle="1" w:styleId="ListLabel31">
    <w:name w:val="ListLabel 31"/>
    <w:rsid w:val="002A1B7F"/>
    <w:rPr>
      <w:rFonts w:cs="OpenSymbol"/>
    </w:rPr>
  </w:style>
  <w:style w:type="character" w:customStyle="1" w:styleId="ListLabel32">
    <w:name w:val="ListLabel 32"/>
    <w:rsid w:val="002A1B7F"/>
    <w:rPr>
      <w:rFonts w:cs="OpenSymbol"/>
    </w:rPr>
  </w:style>
  <w:style w:type="character" w:customStyle="1" w:styleId="ListLabel33">
    <w:name w:val="ListLabel 33"/>
    <w:rsid w:val="002A1B7F"/>
    <w:rPr>
      <w:rFonts w:cs="OpenSymbol"/>
    </w:rPr>
  </w:style>
  <w:style w:type="character" w:customStyle="1" w:styleId="ListLabel34">
    <w:name w:val="ListLabel 34"/>
    <w:rsid w:val="002A1B7F"/>
    <w:rPr>
      <w:rFonts w:cs="OpenSymbol"/>
    </w:rPr>
  </w:style>
  <w:style w:type="character" w:customStyle="1" w:styleId="ListLabel35">
    <w:name w:val="ListLabel 35"/>
    <w:rsid w:val="002A1B7F"/>
    <w:rPr>
      <w:rFonts w:cs="OpenSymbol"/>
    </w:rPr>
  </w:style>
  <w:style w:type="character" w:customStyle="1" w:styleId="ListLabel36">
    <w:name w:val="ListLabel 36"/>
    <w:rsid w:val="002A1B7F"/>
    <w:rPr>
      <w:rFonts w:cs="OpenSymbol"/>
    </w:rPr>
  </w:style>
  <w:style w:type="character" w:customStyle="1" w:styleId="ListLabel37">
    <w:name w:val="ListLabel 37"/>
    <w:rsid w:val="002A1B7F"/>
    <w:rPr>
      <w:rFonts w:cs="OpenSymbol"/>
    </w:rPr>
  </w:style>
  <w:style w:type="character" w:customStyle="1" w:styleId="ListLabel38">
    <w:name w:val="ListLabel 38"/>
    <w:rsid w:val="002A1B7F"/>
    <w:rPr>
      <w:rFonts w:cs="OpenSymbol"/>
    </w:rPr>
  </w:style>
  <w:style w:type="character" w:customStyle="1" w:styleId="ListLabel39">
    <w:name w:val="ListLabel 39"/>
    <w:rsid w:val="002A1B7F"/>
    <w:rPr>
      <w:rFonts w:cs="OpenSymbol"/>
    </w:rPr>
  </w:style>
  <w:style w:type="character" w:customStyle="1" w:styleId="ListLabel40">
    <w:name w:val="ListLabel 40"/>
    <w:rsid w:val="002A1B7F"/>
    <w:rPr>
      <w:rFonts w:cs="OpenSymbol"/>
    </w:rPr>
  </w:style>
  <w:style w:type="character" w:customStyle="1" w:styleId="ListLabel41">
    <w:name w:val="ListLabel 41"/>
    <w:rsid w:val="002A1B7F"/>
    <w:rPr>
      <w:rFonts w:cs="OpenSymbol"/>
    </w:rPr>
  </w:style>
  <w:style w:type="character" w:customStyle="1" w:styleId="ListLabel42">
    <w:name w:val="ListLabel 42"/>
    <w:rsid w:val="002A1B7F"/>
    <w:rPr>
      <w:rFonts w:cs="OpenSymbol"/>
    </w:rPr>
  </w:style>
  <w:style w:type="character" w:customStyle="1" w:styleId="ListLabel43">
    <w:name w:val="ListLabel 43"/>
    <w:rsid w:val="002A1B7F"/>
    <w:rPr>
      <w:rFonts w:cs="OpenSymbol"/>
    </w:rPr>
  </w:style>
  <w:style w:type="character" w:customStyle="1" w:styleId="ListLabel44">
    <w:name w:val="ListLabel 44"/>
    <w:rsid w:val="002A1B7F"/>
    <w:rPr>
      <w:rFonts w:cs="OpenSymbol"/>
    </w:rPr>
  </w:style>
  <w:style w:type="character" w:customStyle="1" w:styleId="ListLabel45">
    <w:name w:val="ListLabel 45"/>
    <w:rsid w:val="002A1B7F"/>
    <w:rPr>
      <w:rFonts w:cs="OpenSymbol"/>
    </w:rPr>
  </w:style>
  <w:style w:type="character" w:customStyle="1" w:styleId="ListLabel46">
    <w:name w:val="ListLabel 46"/>
    <w:rsid w:val="002A1B7F"/>
    <w:rPr>
      <w:rFonts w:cs="OpenSymbol"/>
    </w:rPr>
  </w:style>
  <w:style w:type="character" w:customStyle="1" w:styleId="ListLabel47">
    <w:name w:val="ListLabel 47"/>
    <w:rsid w:val="002A1B7F"/>
    <w:rPr>
      <w:rFonts w:cs="OpenSymbol"/>
    </w:rPr>
  </w:style>
  <w:style w:type="character" w:customStyle="1" w:styleId="ListLabel48">
    <w:name w:val="ListLabel 48"/>
    <w:rsid w:val="002A1B7F"/>
    <w:rPr>
      <w:rFonts w:cs="OpenSymbol"/>
    </w:rPr>
  </w:style>
  <w:style w:type="character" w:customStyle="1" w:styleId="ListLabel49">
    <w:name w:val="ListLabel 49"/>
    <w:rsid w:val="002A1B7F"/>
    <w:rPr>
      <w:rFonts w:cs="OpenSymbol"/>
    </w:rPr>
  </w:style>
  <w:style w:type="character" w:customStyle="1" w:styleId="ListLabel50">
    <w:name w:val="ListLabel 50"/>
    <w:rsid w:val="002A1B7F"/>
    <w:rPr>
      <w:rFonts w:cs="OpenSymbol"/>
    </w:rPr>
  </w:style>
  <w:style w:type="character" w:customStyle="1" w:styleId="ListLabel51">
    <w:name w:val="ListLabel 51"/>
    <w:rsid w:val="002A1B7F"/>
    <w:rPr>
      <w:rFonts w:cs="OpenSymbol"/>
    </w:rPr>
  </w:style>
  <w:style w:type="character" w:customStyle="1" w:styleId="ListLabel52">
    <w:name w:val="ListLabel 52"/>
    <w:rsid w:val="002A1B7F"/>
    <w:rPr>
      <w:rFonts w:cs="OpenSymbol"/>
    </w:rPr>
  </w:style>
  <w:style w:type="character" w:customStyle="1" w:styleId="ListLabel53">
    <w:name w:val="ListLabel 53"/>
    <w:rsid w:val="002A1B7F"/>
    <w:rPr>
      <w:rFonts w:cs="OpenSymbol"/>
    </w:rPr>
  </w:style>
  <w:style w:type="character" w:customStyle="1" w:styleId="ListLabel54">
    <w:name w:val="ListLabel 54"/>
    <w:rsid w:val="002A1B7F"/>
    <w:rPr>
      <w:rFonts w:cs="OpenSymbol"/>
    </w:rPr>
  </w:style>
  <w:style w:type="character" w:customStyle="1" w:styleId="ListLabel55">
    <w:name w:val="ListLabel 55"/>
    <w:rsid w:val="002A1B7F"/>
    <w:rPr>
      <w:rFonts w:cs="OpenSymbol"/>
    </w:rPr>
  </w:style>
  <w:style w:type="character" w:customStyle="1" w:styleId="ListLabel56">
    <w:name w:val="ListLabel 56"/>
    <w:rsid w:val="002A1B7F"/>
    <w:rPr>
      <w:rFonts w:cs="OpenSymbol"/>
    </w:rPr>
  </w:style>
  <w:style w:type="character" w:customStyle="1" w:styleId="ListLabel57">
    <w:name w:val="ListLabel 57"/>
    <w:rsid w:val="002A1B7F"/>
    <w:rPr>
      <w:rFonts w:cs="OpenSymbol"/>
    </w:rPr>
  </w:style>
  <w:style w:type="character" w:customStyle="1" w:styleId="ListLabel58">
    <w:name w:val="ListLabel 58"/>
    <w:rsid w:val="002A1B7F"/>
    <w:rPr>
      <w:rFonts w:cs="OpenSymbol"/>
    </w:rPr>
  </w:style>
  <w:style w:type="character" w:customStyle="1" w:styleId="ListLabel59">
    <w:name w:val="ListLabel 59"/>
    <w:rsid w:val="002A1B7F"/>
    <w:rPr>
      <w:rFonts w:cs="OpenSymbol"/>
    </w:rPr>
  </w:style>
  <w:style w:type="character" w:customStyle="1" w:styleId="ListLabel60">
    <w:name w:val="ListLabel 60"/>
    <w:rsid w:val="002A1B7F"/>
    <w:rPr>
      <w:rFonts w:cs="OpenSymbol"/>
    </w:rPr>
  </w:style>
  <w:style w:type="character" w:customStyle="1" w:styleId="ListLabel61">
    <w:name w:val="ListLabel 61"/>
    <w:rsid w:val="002A1B7F"/>
    <w:rPr>
      <w:rFonts w:cs="OpenSymbol"/>
    </w:rPr>
  </w:style>
  <w:style w:type="character" w:customStyle="1" w:styleId="ListLabel62">
    <w:name w:val="ListLabel 62"/>
    <w:rsid w:val="002A1B7F"/>
    <w:rPr>
      <w:rFonts w:cs="OpenSymbol"/>
    </w:rPr>
  </w:style>
  <w:style w:type="character" w:customStyle="1" w:styleId="ListLabel63">
    <w:name w:val="ListLabel 63"/>
    <w:rsid w:val="002A1B7F"/>
    <w:rPr>
      <w:rFonts w:cs="OpenSymbol"/>
    </w:rPr>
  </w:style>
  <w:style w:type="character" w:customStyle="1" w:styleId="ListLabel64">
    <w:name w:val="ListLabel 64"/>
    <w:rsid w:val="002A1B7F"/>
    <w:rPr>
      <w:rFonts w:cs="OpenSymbol"/>
    </w:rPr>
  </w:style>
  <w:style w:type="character" w:customStyle="1" w:styleId="ListLabel65">
    <w:name w:val="ListLabel 65"/>
    <w:rsid w:val="002A1B7F"/>
    <w:rPr>
      <w:rFonts w:cs="OpenSymbol"/>
    </w:rPr>
  </w:style>
  <w:style w:type="character" w:customStyle="1" w:styleId="ListLabel66">
    <w:name w:val="ListLabel 66"/>
    <w:rsid w:val="002A1B7F"/>
    <w:rPr>
      <w:rFonts w:cs="OpenSymbol"/>
    </w:rPr>
  </w:style>
  <w:style w:type="character" w:customStyle="1" w:styleId="ListLabel67">
    <w:name w:val="ListLabel 67"/>
    <w:rsid w:val="002A1B7F"/>
    <w:rPr>
      <w:rFonts w:cs="OpenSymbol"/>
    </w:rPr>
  </w:style>
  <w:style w:type="character" w:customStyle="1" w:styleId="ListLabel68">
    <w:name w:val="ListLabel 68"/>
    <w:rsid w:val="002A1B7F"/>
    <w:rPr>
      <w:rFonts w:cs="OpenSymbol"/>
    </w:rPr>
  </w:style>
  <w:style w:type="character" w:customStyle="1" w:styleId="ListLabel69">
    <w:name w:val="ListLabel 69"/>
    <w:rsid w:val="002A1B7F"/>
    <w:rPr>
      <w:rFonts w:cs="OpenSymbol"/>
    </w:rPr>
  </w:style>
  <w:style w:type="character" w:customStyle="1" w:styleId="ListLabel70">
    <w:name w:val="ListLabel 70"/>
    <w:rsid w:val="002A1B7F"/>
    <w:rPr>
      <w:rFonts w:cs="OpenSymbol"/>
    </w:rPr>
  </w:style>
  <w:style w:type="character" w:customStyle="1" w:styleId="ListLabel71">
    <w:name w:val="ListLabel 71"/>
    <w:rsid w:val="002A1B7F"/>
    <w:rPr>
      <w:rFonts w:cs="OpenSymbol"/>
    </w:rPr>
  </w:style>
  <w:style w:type="character" w:customStyle="1" w:styleId="ListLabel72">
    <w:name w:val="ListLabel 72"/>
    <w:rsid w:val="002A1B7F"/>
    <w:rPr>
      <w:rFonts w:cs="OpenSymbol"/>
    </w:rPr>
  </w:style>
  <w:style w:type="character" w:customStyle="1" w:styleId="ListLabel73">
    <w:name w:val="ListLabel 73"/>
    <w:rsid w:val="002A1B7F"/>
    <w:rPr>
      <w:rFonts w:cs="OpenSymbol"/>
    </w:rPr>
  </w:style>
  <w:style w:type="character" w:customStyle="1" w:styleId="ListLabel74">
    <w:name w:val="ListLabel 74"/>
    <w:rsid w:val="002A1B7F"/>
    <w:rPr>
      <w:rFonts w:cs="OpenSymbol"/>
    </w:rPr>
  </w:style>
  <w:style w:type="character" w:customStyle="1" w:styleId="ListLabel75">
    <w:name w:val="ListLabel 75"/>
    <w:rsid w:val="002A1B7F"/>
    <w:rPr>
      <w:rFonts w:cs="OpenSymbol"/>
    </w:rPr>
  </w:style>
  <w:style w:type="character" w:customStyle="1" w:styleId="ListLabel76">
    <w:name w:val="ListLabel 76"/>
    <w:rsid w:val="002A1B7F"/>
    <w:rPr>
      <w:rFonts w:cs="OpenSymbol"/>
    </w:rPr>
  </w:style>
  <w:style w:type="character" w:customStyle="1" w:styleId="ListLabel77">
    <w:name w:val="ListLabel 77"/>
    <w:rsid w:val="002A1B7F"/>
    <w:rPr>
      <w:rFonts w:cs="OpenSymbol"/>
    </w:rPr>
  </w:style>
  <w:style w:type="character" w:customStyle="1" w:styleId="ListLabel78">
    <w:name w:val="ListLabel 78"/>
    <w:rsid w:val="002A1B7F"/>
    <w:rPr>
      <w:rFonts w:cs="OpenSymbol"/>
    </w:rPr>
  </w:style>
  <w:style w:type="character" w:customStyle="1" w:styleId="ListLabel79">
    <w:name w:val="ListLabel 79"/>
    <w:rsid w:val="002A1B7F"/>
    <w:rPr>
      <w:rFonts w:cs="OpenSymbol"/>
    </w:rPr>
  </w:style>
  <w:style w:type="character" w:customStyle="1" w:styleId="ListLabel80">
    <w:name w:val="ListLabel 80"/>
    <w:rsid w:val="002A1B7F"/>
    <w:rPr>
      <w:rFonts w:cs="OpenSymbol"/>
    </w:rPr>
  </w:style>
  <w:style w:type="character" w:customStyle="1" w:styleId="ListLabel81">
    <w:name w:val="ListLabel 81"/>
    <w:rsid w:val="002A1B7F"/>
    <w:rPr>
      <w:rFonts w:cs="OpenSymbol"/>
    </w:rPr>
  </w:style>
  <w:style w:type="character" w:customStyle="1" w:styleId="ListLabel82">
    <w:name w:val="ListLabel 82"/>
    <w:rsid w:val="002A1B7F"/>
    <w:rPr>
      <w:rFonts w:cs="OpenSymbol"/>
    </w:rPr>
  </w:style>
  <w:style w:type="character" w:customStyle="1" w:styleId="ListLabel83">
    <w:name w:val="ListLabel 83"/>
    <w:rsid w:val="002A1B7F"/>
    <w:rPr>
      <w:rFonts w:cs="OpenSymbol"/>
    </w:rPr>
  </w:style>
  <w:style w:type="character" w:customStyle="1" w:styleId="ListLabel84">
    <w:name w:val="ListLabel 84"/>
    <w:rsid w:val="002A1B7F"/>
    <w:rPr>
      <w:rFonts w:cs="OpenSymbol"/>
    </w:rPr>
  </w:style>
  <w:style w:type="character" w:customStyle="1" w:styleId="ListLabel85">
    <w:name w:val="ListLabel 85"/>
    <w:rsid w:val="002A1B7F"/>
    <w:rPr>
      <w:rFonts w:cs="OpenSymbol"/>
    </w:rPr>
  </w:style>
  <w:style w:type="character" w:customStyle="1" w:styleId="ListLabel86">
    <w:name w:val="ListLabel 86"/>
    <w:rsid w:val="002A1B7F"/>
    <w:rPr>
      <w:rFonts w:cs="OpenSymbol"/>
    </w:rPr>
  </w:style>
  <w:style w:type="character" w:customStyle="1" w:styleId="ListLabel87">
    <w:name w:val="ListLabel 87"/>
    <w:rsid w:val="002A1B7F"/>
    <w:rPr>
      <w:rFonts w:cs="OpenSymbol"/>
    </w:rPr>
  </w:style>
  <w:style w:type="character" w:customStyle="1" w:styleId="ListLabel88">
    <w:name w:val="ListLabel 88"/>
    <w:rsid w:val="002A1B7F"/>
    <w:rPr>
      <w:rFonts w:cs="OpenSymbol"/>
    </w:rPr>
  </w:style>
  <w:style w:type="character" w:customStyle="1" w:styleId="ListLabel89">
    <w:name w:val="ListLabel 89"/>
    <w:rsid w:val="002A1B7F"/>
    <w:rPr>
      <w:rFonts w:cs="OpenSymbol"/>
    </w:rPr>
  </w:style>
  <w:style w:type="character" w:customStyle="1" w:styleId="ListLabel90">
    <w:name w:val="ListLabel 90"/>
    <w:rsid w:val="002A1B7F"/>
    <w:rPr>
      <w:rFonts w:cs="OpenSymbol"/>
    </w:rPr>
  </w:style>
  <w:style w:type="character" w:customStyle="1" w:styleId="ListLabel91">
    <w:name w:val="ListLabel 91"/>
    <w:rsid w:val="002A1B7F"/>
    <w:rPr>
      <w:rFonts w:cs="OpenSymbol"/>
    </w:rPr>
  </w:style>
  <w:style w:type="character" w:customStyle="1" w:styleId="ListLabel92">
    <w:name w:val="ListLabel 92"/>
    <w:rsid w:val="002A1B7F"/>
    <w:rPr>
      <w:rFonts w:cs="OpenSymbol"/>
    </w:rPr>
  </w:style>
  <w:style w:type="character" w:customStyle="1" w:styleId="ListLabel93">
    <w:name w:val="ListLabel 93"/>
    <w:rsid w:val="002A1B7F"/>
    <w:rPr>
      <w:rFonts w:cs="OpenSymbol"/>
    </w:rPr>
  </w:style>
  <w:style w:type="character" w:customStyle="1" w:styleId="ListLabel94">
    <w:name w:val="ListLabel 94"/>
    <w:rsid w:val="002A1B7F"/>
    <w:rPr>
      <w:rFonts w:cs="OpenSymbol"/>
    </w:rPr>
  </w:style>
  <w:style w:type="character" w:customStyle="1" w:styleId="ListLabel95">
    <w:name w:val="ListLabel 95"/>
    <w:rsid w:val="002A1B7F"/>
    <w:rPr>
      <w:rFonts w:cs="OpenSymbol"/>
    </w:rPr>
  </w:style>
  <w:style w:type="character" w:customStyle="1" w:styleId="ListLabel96">
    <w:name w:val="ListLabel 96"/>
    <w:rsid w:val="002A1B7F"/>
    <w:rPr>
      <w:rFonts w:cs="OpenSymbol"/>
    </w:rPr>
  </w:style>
  <w:style w:type="character" w:customStyle="1" w:styleId="ListLabel97">
    <w:name w:val="ListLabel 97"/>
    <w:rsid w:val="002A1B7F"/>
    <w:rPr>
      <w:rFonts w:cs="OpenSymbol"/>
    </w:rPr>
  </w:style>
  <w:style w:type="character" w:customStyle="1" w:styleId="ListLabel98">
    <w:name w:val="ListLabel 98"/>
    <w:rsid w:val="002A1B7F"/>
    <w:rPr>
      <w:rFonts w:cs="OpenSymbol"/>
    </w:rPr>
  </w:style>
  <w:style w:type="character" w:customStyle="1" w:styleId="ListLabel99">
    <w:name w:val="ListLabel 99"/>
    <w:rsid w:val="002A1B7F"/>
    <w:rPr>
      <w:rFonts w:cs="OpenSymbol"/>
    </w:rPr>
  </w:style>
  <w:style w:type="character" w:customStyle="1" w:styleId="ListLabel100">
    <w:name w:val="ListLabel 100"/>
    <w:rsid w:val="002A1B7F"/>
    <w:rPr>
      <w:rFonts w:cs="OpenSymbol"/>
    </w:rPr>
  </w:style>
  <w:style w:type="character" w:customStyle="1" w:styleId="ListLabel101">
    <w:name w:val="ListLabel 101"/>
    <w:rsid w:val="002A1B7F"/>
    <w:rPr>
      <w:rFonts w:cs="OpenSymbol"/>
    </w:rPr>
  </w:style>
  <w:style w:type="character" w:customStyle="1" w:styleId="ListLabel102">
    <w:name w:val="ListLabel 102"/>
    <w:rsid w:val="002A1B7F"/>
    <w:rPr>
      <w:rFonts w:cs="OpenSymbol"/>
    </w:rPr>
  </w:style>
  <w:style w:type="character" w:customStyle="1" w:styleId="ListLabel103">
    <w:name w:val="ListLabel 103"/>
    <w:rsid w:val="002A1B7F"/>
    <w:rPr>
      <w:rFonts w:cs="OpenSymbol"/>
    </w:rPr>
  </w:style>
  <w:style w:type="character" w:customStyle="1" w:styleId="ListLabel104">
    <w:name w:val="ListLabel 104"/>
    <w:rsid w:val="002A1B7F"/>
    <w:rPr>
      <w:rFonts w:cs="OpenSymbol"/>
    </w:rPr>
  </w:style>
  <w:style w:type="character" w:customStyle="1" w:styleId="ListLabel105">
    <w:name w:val="ListLabel 105"/>
    <w:rsid w:val="002A1B7F"/>
    <w:rPr>
      <w:rFonts w:cs="OpenSymbol"/>
    </w:rPr>
  </w:style>
  <w:style w:type="character" w:customStyle="1" w:styleId="ListLabel106">
    <w:name w:val="ListLabel 106"/>
    <w:rsid w:val="002A1B7F"/>
    <w:rPr>
      <w:rFonts w:cs="OpenSymbol"/>
    </w:rPr>
  </w:style>
  <w:style w:type="character" w:customStyle="1" w:styleId="ListLabel107">
    <w:name w:val="ListLabel 107"/>
    <w:rsid w:val="002A1B7F"/>
    <w:rPr>
      <w:rFonts w:cs="OpenSymbol"/>
    </w:rPr>
  </w:style>
  <w:style w:type="character" w:customStyle="1" w:styleId="ListLabel108">
    <w:name w:val="ListLabel 108"/>
    <w:rsid w:val="002A1B7F"/>
    <w:rPr>
      <w:rFonts w:cs="OpenSymbol"/>
    </w:rPr>
  </w:style>
  <w:style w:type="paragraph" w:customStyle="1" w:styleId="Szvegtrzsbehzssal31">
    <w:name w:val="Szövegtörzs behúzással 31"/>
    <w:basedOn w:val="Norml"/>
    <w:rsid w:val="002A1B7F"/>
    <w:pPr>
      <w:suppressAutoHyphens/>
      <w:spacing w:after="0" w:line="240" w:lineRule="auto"/>
      <w:ind w:firstLine="708"/>
      <w:jc w:val="both"/>
    </w:pPr>
    <w:rPr>
      <w:rFonts w:ascii="Times New Roman" w:eastAsia="Times New Roman" w:hAnsi="Times New Roman" w:cs="Times New Roman"/>
      <w:sz w:val="28"/>
      <w:szCs w:val="20"/>
      <w:lang w:eastAsia="zh-CN"/>
    </w:rPr>
  </w:style>
  <w:style w:type="paragraph" w:customStyle="1" w:styleId="Szvegtrzsbehzssal21">
    <w:name w:val="Szövegtörzs behúzással 21"/>
    <w:basedOn w:val="Norml"/>
    <w:rsid w:val="002A1B7F"/>
    <w:pPr>
      <w:suppressAutoHyphens/>
      <w:spacing w:after="0" w:line="240" w:lineRule="auto"/>
      <w:ind w:left="284"/>
      <w:jc w:val="both"/>
    </w:pPr>
    <w:rPr>
      <w:rFonts w:ascii="Times New Roman" w:eastAsia="Times New Roman" w:hAnsi="Times New Roman" w:cs="Times New Roman"/>
      <w:sz w:val="24"/>
      <w:szCs w:val="24"/>
      <w:lang w:eastAsia="zh-CN"/>
    </w:rPr>
  </w:style>
  <w:style w:type="paragraph" w:customStyle="1" w:styleId="Dokumentumtrkp1">
    <w:name w:val="Dokumentumtérkép1"/>
    <w:basedOn w:val="Norml"/>
    <w:rsid w:val="002A1B7F"/>
    <w:pPr>
      <w:shd w:val="clear" w:color="auto" w:fill="000080"/>
      <w:suppressAutoHyphens/>
      <w:spacing w:after="0" w:line="240" w:lineRule="auto"/>
    </w:pPr>
    <w:rPr>
      <w:rFonts w:ascii="Tahoma" w:eastAsia="Times New Roman" w:hAnsi="Tahoma" w:cs="Tahoma"/>
      <w:sz w:val="20"/>
      <w:szCs w:val="20"/>
      <w:lang w:eastAsia="zh-CN"/>
    </w:rPr>
  </w:style>
  <w:style w:type="table" w:customStyle="1" w:styleId="1">
    <w:name w:val="1"/>
    <w:basedOn w:val="Normltblzat"/>
    <w:rsid w:val="002A1B7F"/>
    <w:pPr>
      <w:spacing w:after="0" w:line="240" w:lineRule="auto"/>
    </w:pPr>
    <w:rPr>
      <w:rFonts w:ascii="Cambria" w:eastAsia="Cambria" w:hAnsi="Cambria" w:cs="Cambria"/>
      <w:lang w:eastAsia="hu-HU"/>
    </w:rPr>
    <w:tblPr>
      <w:tblStyleRowBandSize w:val="1"/>
      <w:tblStyleColBandSize w:val="1"/>
    </w:tblPr>
  </w:style>
  <w:style w:type="paragraph" w:customStyle="1" w:styleId="listaszer">
    <w:name w:val="listaszerű"/>
    <w:basedOn w:val="Norml"/>
    <w:link w:val="listaszerChar"/>
    <w:rsid w:val="002A1B7F"/>
    <w:pPr>
      <w:numPr>
        <w:numId w:val="91"/>
      </w:numPr>
      <w:pBdr>
        <w:top w:val="nil"/>
        <w:left w:val="nil"/>
        <w:bottom w:val="nil"/>
        <w:right w:val="nil"/>
        <w:between w:val="nil"/>
      </w:pBdr>
      <w:spacing w:after="120" w:line="288" w:lineRule="auto"/>
      <w:ind w:left="357" w:hanging="357"/>
      <w:contextualSpacing/>
      <w:jc w:val="both"/>
    </w:pPr>
    <w:rPr>
      <w:rFonts w:ascii="Calibri" w:eastAsia="Calibri" w:hAnsi="Calibri" w:cs="Calibri"/>
      <w:color w:val="000000"/>
      <w:sz w:val="24"/>
      <w:lang w:eastAsia="hu-HU"/>
    </w:rPr>
  </w:style>
  <w:style w:type="character" w:customStyle="1" w:styleId="listaszerChar">
    <w:name w:val="listaszerű Char"/>
    <w:basedOn w:val="Bekezdsalapbettpusa"/>
    <w:link w:val="listaszer"/>
    <w:rsid w:val="002A1B7F"/>
    <w:rPr>
      <w:rFonts w:ascii="Calibri" w:eastAsia="Calibri" w:hAnsi="Calibri" w:cs="Calibri"/>
      <w:color w:val="000000"/>
      <w:sz w:val="24"/>
      <w:lang w:eastAsia="hu-HU"/>
    </w:rPr>
  </w:style>
  <w:style w:type="paragraph" w:customStyle="1" w:styleId="Normlvastag">
    <w:name w:val="Normál vastag"/>
    <w:basedOn w:val="Norml"/>
    <w:link w:val="NormlvastagChar"/>
    <w:autoRedefine/>
    <w:qFormat/>
    <w:rsid w:val="002A1B7F"/>
    <w:pPr>
      <w:spacing w:after="0" w:line="288" w:lineRule="auto"/>
      <w:jc w:val="center"/>
    </w:pPr>
    <w:rPr>
      <w:rFonts w:ascii="Times New Roman" w:hAnsi="Times New Roman"/>
      <w:b/>
      <w:sz w:val="24"/>
    </w:rPr>
  </w:style>
  <w:style w:type="character" w:customStyle="1" w:styleId="NormlvastagChar">
    <w:name w:val="Normál vastag Char"/>
    <w:basedOn w:val="Bekezdsalapbettpusa"/>
    <w:link w:val="Normlvastag"/>
    <w:rsid w:val="002A1B7F"/>
    <w:rPr>
      <w:rFonts w:ascii="Times New Roman" w:hAnsi="Times New Roman"/>
      <w:b/>
      <w:sz w:val="24"/>
    </w:rPr>
  </w:style>
  <w:style w:type="paragraph" w:customStyle="1" w:styleId="ptty">
    <w:name w:val="pötty"/>
    <w:basedOn w:val="Norml"/>
    <w:link w:val="pttyChar"/>
    <w:qFormat/>
    <w:rsid w:val="002A1B7F"/>
    <w:pPr>
      <w:numPr>
        <w:numId w:val="3"/>
      </w:numPr>
      <w:pBdr>
        <w:top w:val="nil"/>
        <w:left w:val="nil"/>
        <w:bottom w:val="nil"/>
        <w:right w:val="nil"/>
        <w:between w:val="nil"/>
      </w:pBdr>
      <w:spacing w:after="0" w:line="288" w:lineRule="auto"/>
      <w:ind w:left="714" w:hanging="357"/>
      <w:jc w:val="both"/>
    </w:pPr>
    <w:rPr>
      <w:rFonts w:ascii="Times New Roman" w:eastAsia="Calibri" w:hAnsi="Times New Roman" w:cs="Calibri"/>
      <w:sz w:val="24"/>
      <w:lang w:eastAsia="hu-HU"/>
    </w:rPr>
  </w:style>
  <w:style w:type="character" w:customStyle="1" w:styleId="pttyChar">
    <w:name w:val="pötty Char"/>
    <w:basedOn w:val="Bekezdsalapbettpusa"/>
    <w:link w:val="ptty"/>
    <w:rsid w:val="002A1B7F"/>
    <w:rPr>
      <w:rFonts w:ascii="Times New Roman" w:eastAsia="Calibri" w:hAnsi="Times New Roman" w:cs="Calibri"/>
      <w:sz w:val="24"/>
      <w:lang w:eastAsia="hu-HU"/>
    </w:rPr>
  </w:style>
  <w:style w:type="table" w:customStyle="1" w:styleId="TableGrid">
    <w:name w:val="TableGrid"/>
    <w:rsid w:val="002A1B7F"/>
    <w:pPr>
      <w:spacing w:after="0" w:line="240" w:lineRule="auto"/>
    </w:pPr>
    <w:rPr>
      <w:rFonts w:eastAsia="Times New Roman"/>
      <w:lang w:eastAsia="hu-HU"/>
    </w:rPr>
    <w:tblPr>
      <w:tblCellMar>
        <w:top w:w="0" w:type="dxa"/>
        <w:left w:w="0" w:type="dxa"/>
        <w:bottom w:w="0" w:type="dxa"/>
        <w:right w:w="0" w:type="dxa"/>
      </w:tblCellMar>
    </w:tblPr>
  </w:style>
  <w:style w:type="character" w:customStyle="1" w:styleId="Cmsor3Char1">
    <w:name w:val="Címsor 3 Char1"/>
    <w:basedOn w:val="Bekezdsalapbettpusa"/>
    <w:link w:val="Cmsor3"/>
    <w:uiPriority w:val="9"/>
    <w:semiHidden/>
    <w:rsid w:val="002A1B7F"/>
    <w:rPr>
      <w:rFonts w:asciiTheme="majorHAnsi" w:eastAsiaTheme="majorEastAsia" w:hAnsiTheme="majorHAnsi" w:cstheme="majorBidi"/>
      <w:color w:val="1F3763" w:themeColor="accent1" w:themeShade="7F"/>
      <w:sz w:val="24"/>
      <w:szCs w:val="24"/>
    </w:rPr>
  </w:style>
  <w:style w:type="paragraph" w:styleId="Cm">
    <w:name w:val="Title"/>
    <w:basedOn w:val="Norml"/>
    <w:next w:val="Norml"/>
    <w:link w:val="CmChar"/>
    <w:qFormat/>
    <w:rsid w:val="002A1B7F"/>
    <w:pPr>
      <w:spacing w:after="0" w:line="240" w:lineRule="auto"/>
      <w:contextualSpacing/>
    </w:pPr>
    <w:rPr>
      <w:rFonts w:ascii="Calibri Light" w:eastAsia="Times New Roman" w:hAnsi="Calibri Light" w:cs="Times New Roman"/>
      <w:spacing w:val="-10"/>
      <w:kern w:val="28"/>
      <w:sz w:val="56"/>
      <w:szCs w:val="56"/>
    </w:rPr>
  </w:style>
  <w:style w:type="character" w:customStyle="1" w:styleId="CmChar2">
    <w:name w:val="Cím Char2"/>
    <w:basedOn w:val="Bekezdsalapbettpusa"/>
    <w:link w:val="Cm"/>
    <w:uiPriority w:val="10"/>
    <w:rsid w:val="002A1B7F"/>
    <w:rPr>
      <w:rFonts w:asciiTheme="majorHAnsi" w:eastAsiaTheme="majorEastAsia" w:hAnsiTheme="majorHAnsi" w:cstheme="majorBidi"/>
      <w:spacing w:val="-10"/>
      <w:kern w:val="28"/>
      <w:sz w:val="56"/>
      <w:szCs w:val="56"/>
    </w:rPr>
  </w:style>
  <w:style w:type="table" w:styleId="Rcsostblzat">
    <w:name w:val="Table Grid"/>
    <w:basedOn w:val="Normltblzat"/>
    <w:uiPriority w:val="39"/>
    <w:rsid w:val="002A1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semiHidden/>
    <w:unhideWhenUsed/>
    <w:rsid w:val="002A1B7F"/>
    <w:rPr>
      <w:color w:val="0563C1" w:themeColor="hyperlink"/>
      <w:u w:val="single"/>
    </w:rPr>
  </w:style>
  <w:style w:type="paragraph" w:styleId="Megjegyzstrgya">
    <w:name w:val="annotation subject"/>
    <w:basedOn w:val="Jegyzetszveg"/>
    <w:next w:val="Jegyzetszveg"/>
    <w:link w:val="MegjegyzstrgyaChar"/>
    <w:uiPriority w:val="99"/>
    <w:semiHidden/>
    <w:unhideWhenUsed/>
    <w:rsid w:val="002A1B7F"/>
    <w:pPr>
      <w:spacing w:after="160" w:line="240" w:lineRule="auto"/>
    </w:pPr>
    <w:rPr>
      <w:rFonts w:ascii="Times New Roman" w:hAnsi="Times New Roman"/>
      <w:b/>
      <w:bCs/>
    </w:rPr>
  </w:style>
  <w:style w:type="character" w:customStyle="1" w:styleId="MegjegyzstrgyaChar2">
    <w:name w:val="Megjegyzés tárgya Char2"/>
    <w:basedOn w:val="JegyzetszvegChar"/>
    <w:link w:val="Megjegyzstrgya"/>
    <w:uiPriority w:val="99"/>
    <w:semiHidden/>
    <w:rsid w:val="002A1B7F"/>
    <w:rPr>
      <w:rFonts w:ascii="Calibri" w:eastAsia="Times New Roman" w:hAnsi="Calibri" w:cs="Times New Roman"/>
      <w:b/>
      <w:bCs/>
      <w:sz w:val="20"/>
      <w:szCs w:val="20"/>
    </w:rPr>
  </w:style>
  <w:style w:type="paragraph" w:styleId="Vltozat">
    <w:name w:val="Revision"/>
    <w:hidden/>
    <w:uiPriority w:val="99"/>
    <w:semiHidden/>
    <w:rsid w:val="002A1B7F"/>
    <w:pPr>
      <w:spacing w:after="0" w:line="240" w:lineRule="auto"/>
    </w:pPr>
  </w:style>
  <w:style w:type="character" w:styleId="Finomhivatkozs">
    <w:name w:val="Subtle Reference"/>
    <w:basedOn w:val="Bekezdsalapbettpusa"/>
    <w:uiPriority w:val="31"/>
    <w:qFormat/>
    <w:rsid w:val="002A1B7F"/>
    <w:rPr>
      <w:smallCaps/>
      <w:color w:val="5A5A5A" w:themeColor="text1" w:themeTint="A5"/>
    </w:rPr>
  </w:style>
  <w:style w:type="character" w:styleId="Mrltotthiperhivatkozs">
    <w:name w:val="FollowedHyperlink"/>
    <w:basedOn w:val="Bekezdsalapbettpusa"/>
    <w:uiPriority w:val="99"/>
    <w:semiHidden/>
    <w:unhideWhenUsed/>
    <w:rsid w:val="002A1B7F"/>
    <w:rPr>
      <w:color w:val="954F72" w:themeColor="followedHyperlink"/>
      <w:u w:val="single"/>
    </w:rPr>
  </w:style>
  <w:style w:type="paragraph" w:styleId="Szvegtrzsbehzssal">
    <w:name w:val="Body Text Indent"/>
    <w:basedOn w:val="Norml"/>
    <w:link w:val="SzvegtrzsbehzssalChar2"/>
    <w:uiPriority w:val="99"/>
    <w:semiHidden/>
    <w:unhideWhenUsed/>
    <w:rsid w:val="002A1B7F"/>
    <w:pPr>
      <w:spacing w:after="120"/>
      <w:ind w:left="283"/>
    </w:pPr>
  </w:style>
  <w:style w:type="character" w:customStyle="1" w:styleId="SzvegtrzsbehzssalChar2">
    <w:name w:val="Szövegtörzs behúzással Char2"/>
    <w:basedOn w:val="Bekezdsalapbettpusa"/>
    <w:link w:val="Szvegtrzsbehzssal"/>
    <w:uiPriority w:val="99"/>
    <w:semiHidden/>
    <w:rsid w:val="002A1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oktatas.hu/kozneveles/erettsegi/erettsegi_vizsgatargyak" TargetMode="Externa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oktatas.hu/kozneveles/erettsegi/erettsegi_vizsgatargyak" TargetMode="Externa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eader" Target="header3.xml"/><Relationship Id="rId5" Type="http://schemas.openxmlformats.org/officeDocument/2006/relationships/hyperlink" Target="https://www.oktatas.hu/kozneveles/erettsegi/erettsegi_vizsgatargyak" TargetMode="External"/><Relationship Id="rId15" Type="http://schemas.openxmlformats.org/officeDocument/2006/relationships/header" Target="header5.xml"/><Relationship Id="rId10" Type="http://schemas.openxmlformats.org/officeDocument/2006/relationships/hyperlink" Target="https://www.oktatas.hu/kozneveles/erettsegi/erettsegi_vizsgatargyak" TargetMode="Externa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62150</Words>
  <Characters>428841</Characters>
  <Application>Microsoft Office Word</Application>
  <DocSecurity>0</DocSecurity>
  <Lines>3573</Lines>
  <Paragraphs>980</Paragraphs>
  <ScaleCrop>false</ScaleCrop>
  <Company/>
  <LinksUpToDate>false</LinksUpToDate>
  <CharactersWithSpaces>490011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2026-03-25T14:18:00Z</dcterms:created>
  <dcterms:modified xsi:type="dcterms:W3CDTF">2026-03-25T14:18:00Z</dcterms:modified>
</cp:coreProperties>
</file>